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703" w:rsidRPr="000974A8" w:rsidRDefault="00D54703" w:rsidP="000974A8">
      <w:pPr>
        <w:jc w:val="center"/>
        <w:rPr>
          <w:b/>
        </w:rPr>
      </w:pPr>
      <w:r w:rsidRPr="000974A8">
        <w:rPr>
          <w:b/>
        </w:rPr>
        <w:t>KIVONAT</w:t>
      </w:r>
    </w:p>
    <w:p w:rsidR="00D54703" w:rsidRPr="000974A8" w:rsidRDefault="00D54703" w:rsidP="000974A8">
      <w:pPr>
        <w:jc w:val="center"/>
        <w:rPr>
          <w:b/>
        </w:rPr>
      </w:pPr>
      <w:r w:rsidRPr="000974A8">
        <w:rPr>
          <w:b/>
        </w:rPr>
        <w:t>EMBERI ERŐFORRÁSOK MINISZTÉRIUMA</w:t>
      </w:r>
    </w:p>
    <w:p w:rsidR="00D54703" w:rsidRDefault="00D54703" w:rsidP="00B93077">
      <w:pPr>
        <w:jc w:val="both"/>
      </w:pPr>
      <w:r>
        <w:t>4681-13/2014/JOGI iktatószámú, A Magyar Orvosi Kamara tagdíjával kapcsolatos törvényességi felügyeleti</w:t>
      </w:r>
      <w:r w:rsidR="00CE1BDC">
        <w:t xml:space="preserve"> eljárás</w:t>
      </w:r>
      <w:r>
        <w:t xml:space="preserve"> </w:t>
      </w:r>
      <w:r w:rsidR="00CE1BDC">
        <w:t>lezárása tárgyú, 2014. szeptember 30-án kelt állásfoglalásából</w:t>
      </w:r>
    </w:p>
    <w:p w:rsidR="00D54703" w:rsidRDefault="00D54703" w:rsidP="00B93077">
      <w:pPr>
        <w:jc w:val="both"/>
      </w:pPr>
    </w:p>
    <w:p w:rsidR="002277C6" w:rsidRDefault="000974A8" w:rsidP="00B93077">
      <w:pPr>
        <w:jc w:val="both"/>
      </w:pPr>
      <w:r>
        <w:t>„</w:t>
      </w:r>
      <w:r w:rsidR="00B93077">
        <w:t>A Magyar Orvosi Kam</w:t>
      </w:r>
      <w:r w:rsidR="00D047FA">
        <w:t>a</w:t>
      </w:r>
      <w:bookmarkStart w:id="0" w:name="_GoBack"/>
      <w:bookmarkEnd w:id="0"/>
      <w:r w:rsidR="00B93077">
        <w:t>ra felügyeleti ellenőrzés céljából beküldött, legutóbb 2014.</w:t>
      </w:r>
      <w:r w:rsidR="00995195">
        <w:t xml:space="preserve"> </w:t>
      </w:r>
      <w:r w:rsidR="00B93077">
        <w:t>február 15-én módosított Alapszabályát áttekintettem. Az egészségügyben működő szakmai kamarákról szóló 2006. évi XCVII. törvény (a tová</w:t>
      </w:r>
      <w:r w:rsidR="00995195">
        <w:t>bb</w:t>
      </w:r>
      <w:r w:rsidR="00B93077">
        <w:t xml:space="preserve">iakban: Ekt.) 27. § (1) bekezdésében foglalt </w:t>
      </w:r>
      <w:r w:rsidR="00995195">
        <w:t>j</w:t>
      </w:r>
      <w:r w:rsidR="00B93077">
        <w:t>ogkörömben eljárva az Alapszabállyal kapcsolatosan a következőkről határoztam:</w:t>
      </w:r>
    </w:p>
    <w:p w:rsidR="00B93077" w:rsidRDefault="00B93077" w:rsidP="00B93077">
      <w:pPr>
        <w:pStyle w:val="Listaszerbekezds"/>
        <w:numPr>
          <w:ilvl w:val="0"/>
          <w:numId w:val="2"/>
        </w:numPr>
        <w:jc w:val="both"/>
        <w:rPr>
          <w:b/>
        </w:rPr>
      </w:pPr>
      <w:r w:rsidRPr="00B93077">
        <w:rPr>
          <w:b/>
        </w:rPr>
        <w:t>Magyar Orvosi Kamara tagdíjemelése tárgyában 16672/2013/JOGI és 4681/4/2014/JOGI iktatószámon indult és lefolytatott törvényességi felügyeleti eljárást megszüntetem.</w:t>
      </w:r>
    </w:p>
    <w:p w:rsidR="00B93077" w:rsidRPr="00B93077" w:rsidRDefault="00B93077" w:rsidP="00B93077">
      <w:pPr>
        <w:ind w:left="-11"/>
        <w:jc w:val="both"/>
      </w:pPr>
      <w:r>
        <w:t>Döntésem indoka, hogy a Magyar Orvosi Kamara –</w:t>
      </w:r>
      <w:r w:rsidR="00995195">
        <w:t xml:space="preserve"> </w:t>
      </w:r>
      <w:r>
        <w:t>többszöri levélváltást követően – a törvényességi felügyeleti eljárás során képviselt álláspontomnak megfelelően módosította Alapszabályát. A 2014. február 15-i Alapszabály-módosítás során a MOK</w:t>
      </w:r>
      <w:r w:rsidR="00DE313A">
        <w:t xml:space="preserve"> Országos Küldöttközgyűlése az Alapszabály 16./ pontjába összegszerűen beiktatta a kamarai tagdíj mértékét, továbbá a tagdíj emelésére 2014. február 16-</w:t>
      </w:r>
      <w:r w:rsidR="00995195">
        <w:t>t</w:t>
      </w:r>
      <w:r w:rsidR="00DE313A">
        <w:t>ól, tehát a jövőre nézve került sor. Ezzel a köztestület eleget tett az Ekt. 29/A. § (1) bekezdésében foglalt azon kötelezettségének, miszerint a kamarai tagdíj mértékét a szakmai kamara alapszabályában kell meghatározni.</w:t>
      </w:r>
      <w:r w:rsidR="002D7DAE">
        <w:t xml:space="preserve"> Az Ekt. 29/A. § (2) bekezdése szerint a kamarai tagdíj egy naptári évre eső mértéke nem haladhatja meg az adott naptári évben a kamarai tagra irányadó kötelező legkisebb munkabér, illetve garantált bérminimum egyhavi összegének harminc százalékát. A törvényes korlát ennek megfelelően 2014-ben – tekintettel arra, hogy az orvosi kamarai tagsághoz kötött tevékenységre a garantált bérminimum az irányadó – 35.400,- Ft. Az alapszabályban megáll</w:t>
      </w:r>
      <w:r w:rsidR="00386991">
        <w:t>ap</w:t>
      </w:r>
      <w:r w:rsidR="002D7DAE">
        <w:t xml:space="preserve">ított tagdíj </w:t>
      </w:r>
      <w:r w:rsidR="00386991">
        <w:t>m</w:t>
      </w:r>
      <w:r w:rsidR="002D7DAE">
        <w:t>értéke – évi 27.600,- Ft</w:t>
      </w:r>
      <w:r w:rsidR="00755B09">
        <w:t xml:space="preserve"> –</w:t>
      </w:r>
      <w:r w:rsidR="002D7DAE">
        <w:t xml:space="preserve"> összegszerűen nem haladja meg a törvényes korlátot.</w:t>
      </w:r>
      <w:r w:rsidR="00755B09">
        <w:t>”</w:t>
      </w:r>
    </w:p>
    <w:sectPr w:rsidR="00B93077" w:rsidRPr="00B93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C1B80"/>
    <w:multiLevelType w:val="hybridMultilevel"/>
    <w:tmpl w:val="AAF4D5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A5760"/>
    <w:multiLevelType w:val="hybridMultilevel"/>
    <w:tmpl w:val="7A5E0804"/>
    <w:lvl w:ilvl="0" w:tplc="F8E6523E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077"/>
    <w:rsid w:val="000974A8"/>
    <w:rsid w:val="002277C6"/>
    <w:rsid w:val="002D7DAE"/>
    <w:rsid w:val="00386991"/>
    <w:rsid w:val="00755B09"/>
    <w:rsid w:val="007D36F6"/>
    <w:rsid w:val="00995195"/>
    <w:rsid w:val="00B93077"/>
    <w:rsid w:val="00CE1BDC"/>
    <w:rsid w:val="00D047FA"/>
    <w:rsid w:val="00D54703"/>
    <w:rsid w:val="00DD0684"/>
    <w:rsid w:val="00D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3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3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marcsi</dc:creator>
  <cp:lastModifiedBy>stenszky</cp:lastModifiedBy>
  <cp:revision>2</cp:revision>
  <dcterms:created xsi:type="dcterms:W3CDTF">2014-10-09T08:33:00Z</dcterms:created>
  <dcterms:modified xsi:type="dcterms:W3CDTF">2014-10-09T08:33:00Z</dcterms:modified>
</cp:coreProperties>
</file>