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F59058" w14:textId="1979C53E" w:rsidR="0008679B" w:rsidRPr="0008679B" w:rsidRDefault="0008679B" w:rsidP="0008679B">
      <w:pPr>
        <w:spacing w:after="0" w:line="240" w:lineRule="auto"/>
        <w:jc w:val="center"/>
        <w:rPr>
          <w:rFonts w:ascii="Times New Roman" w:hAnsi="Times New Roman" w:cs="Times New Roman"/>
          <w:b/>
          <w:bCs/>
          <w:iCs/>
          <w:sz w:val="24"/>
          <w:szCs w:val="24"/>
        </w:rPr>
      </w:pPr>
      <w:r w:rsidRPr="0008679B">
        <w:rPr>
          <w:rFonts w:ascii="Times New Roman" w:hAnsi="Times New Roman" w:cs="Times New Roman"/>
          <w:b/>
          <w:bCs/>
          <w:iCs/>
          <w:sz w:val="24"/>
          <w:szCs w:val="24"/>
        </w:rPr>
        <w:t>Ismertető és iratminta a praxisközösségekről szóló 53/2021. (II. 9.) Korm. rendelet 2. § (3) bekezdésének c) pontja szerinti praxisközösségi konzorcium, illetve konzorciumi együttműködési megállapodás létrehozásához</w:t>
      </w:r>
    </w:p>
    <w:p w14:paraId="2C2B47C6" w14:textId="1EAF4B80" w:rsidR="0008679B" w:rsidRDefault="0008679B" w:rsidP="0008679B">
      <w:pPr>
        <w:spacing w:after="0" w:line="240" w:lineRule="auto"/>
        <w:jc w:val="both"/>
        <w:rPr>
          <w:rFonts w:ascii="Times New Roman" w:hAnsi="Times New Roman" w:cs="Times New Roman"/>
          <w:iCs/>
          <w:sz w:val="24"/>
          <w:szCs w:val="24"/>
        </w:rPr>
      </w:pPr>
    </w:p>
    <w:p w14:paraId="1B70FAA5" w14:textId="77777777" w:rsidR="0008679B" w:rsidRDefault="0008679B" w:rsidP="0008679B">
      <w:pPr>
        <w:spacing w:after="0" w:line="240" w:lineRule="auto"/>
        <w:jc w:val="both"/>
        <w:rPr>
          <w:rFonts w:ascii="Times New Roman" w:hAnsi="Times New Roman" w:cs="Times New Roman"/>
          <w:iCs/>
          <w:sz w:val="24"/>
          <w:szCs w:val="24"/>
        </w:rPr>
      </w:pPr>
    </w:p>
    <w:p w14:paraId="6847FE23" w14:textId="4FDDFDE5" w:rsidR="00130FF1" w:rsidRPr="0008679B" w:rsidRDefault="0008679B" w:rsidP="0008679B">
      <w:pPr>
        <w:spacing w:after="0" w:line="240" w:lineRule="auto"/>
        <w:jc w:val="both"/>
        <w:rPr>
          <w:rFonts w:ascii="Times New Roman" w:hAnsi="Times New Roman" w:cs="Times New Roman"/>
          <w:b/>
          <w:bCs/>
          <w:iCs/>
          <w:sz w:val="24"/>
          <w:szCs w:val="24"/>
        </w:rPr>
      </w:pPr>
      <w:r w:rsidRPr="0008679B">
        <w:rPr>
          <w:rFonts w:ascii="Times New Roman" w:hAnsi="Times New Roman" w:cs="Times New Roman"/>
          <w:b/>
          <w:bCs/>
          <w:iCs/>
          <w:sz w:val="24"/>
          <w:szCs w:val="24"/>
        </w:rPr>
        <w:t>I. A k</w:t>
      </w:r>
      <w:r w:rsidR="00130FF1" w:rsidRPr="0008679B">
        <w:rPr>
          <w:rFonts w:ascii="Times New Roman" w:hAnsi="Times New Roman" w:cs="Times New Roman"/>
          <w:b/>
          <w:bCs/>
          <w:iCs/>
          <w:sz w:val="24"/>
          <w:szCs w:val="24"/>
        </w:rPr>
        <w:t>onzorcium</w:t>
      </w:r>
    </w:p>
    <w:p w14:paraId="3E1F5383" w14:textId="77777777" w:rsidR="0008679B" w:rsidRDefault="0008679B" w:rsidP="0008679B">
      <w:pPr>
        <w:spacing w:after="0" w:line="240" w:lineRule="auto"/>
        <w:jc w:val="both"/>
        <w:rPr>
          <w:rFonts w:ascii="Times New Roman" w:hAnsi="Times New Roman" w:cs="Times New Roman"/>
          <w:iCs/>
          <w:sz w:val="24"/>
          <w:szCs w:val="24"/>
        </w:rPr>
      </w:pPr>
    </w:p>
    <w:p w14:paraId="1B19B280" w14:textId="24B25FE1" w:rsidR="0008679B" w:rsidRPr="0008679B" w:rsidRDefault="00130FF1" w:rsidP="0008679B">
      <w:pPr>
        <w:spacing w:after="0" w:line="240" w:lineRule="auto"/>
        <w:jc w:val="both"/>
        <w:rPr>
          <w:rFonts w:ascii="Times New Roman" w:hAnsi="Times New Roman" w:cs="Times New Roman"/>
          <w:i/>
          <w:sz w:val="24"/>
          <w:szCs w:val="24"/>
        </w:rPr>
      </w:pPr>
      <w:r>
        <w:rPr>
          <w:rFonts w:ascii="Times New Roman" w:hAnsi="Times New Roman" w:cs="Times New Roman"/>
          <w:iCs/>
          <w:sz w:val="24"/>
          <w:szCs w:val="24"/>
        </w:rPr>
        <w:t>Fogalmát</w:t>
      </w:r>
      <w:r w:rsidR="000019A0">
        <w:rPr>
          <w:rFonts w:ascii="Times New Roman" w:hAnsi="Times New Roman" w:cs="Times New Roman"/>
          <w:iCs/>
          <w:sz w:val="24"/>
          <w:szCs w:val="24"/>
        </w:rPr>
        <w:t>, jogi meghatározását jelenleg</w:t>
      </w:r>
      <w:r>
        <w:rPr>
          <w:rFonts w:ascii="Times New Roman" w:hAnsi="Times New Roman" w:cs="Times New Roman"/>
          <w:iCs/>
          <w:sz w:val="24"/>
          <w:szCs w:val="24"/>
        </w:rPr>
        <w:t xml:space="preserve"> </w:t>
      </w:r>
      <w:r w:rsidR="008A0060">
        <w:rPr>
          <w:rFonts w:ascii="Times New Roman" w:hAnsi="Times New Roman" w:cs="Times New Roman"/>
          <w:iCs/>
          <w:sz w:val="24"/>
          <w:szCs w:val="24"/>
        </w:rPr>
        <w:t xml:space="preserve">egy jogszabályban találjuk: </w:t>
      </w:r>
      <w:r w:rsidR="00343D4C" w:rsidRPr="00343D4C">
        <w:rPr>
          <w:rFonts w:ascii="Times New Roman" w:hAnsi="Times New Roman" w:cs="Times New Roman"/>
          <w:i/>
          <w:sz w:val="24"/>
          <w:szCs w:val="24"/>
        </w:rPr>
        <w:t xml:space="preserve">a </w:t>
      </w:r>
      <w:r w:rsidRPr="00343D4C">
        <w:rPr>
          <w:rFonts w:ascii="Times New Roman" w:hAnsi="Times New Roman" w:cs="Times New Roman"/>
          <w:i/>
          <w:sz w:val="24"/>
          <w:szCs w:val="24"/>
        </w:rPr>
        <w:t>2</w:t>
      </w:r>
      <w:r w:rsidRPr="008A0060">
        <w:rPr>
          <w:rFonts w:ascii="Times New Roman" w:hAnsi="Times New Roman" w:cs="Times New Roman"/>
          <w:i/>
          <w:sz w:val="24"/>
          <w:szCs w:val="24"/>
        </w:rPr>
        <w:t>014-2020. programozási időszakban az egyes európai</w:t>
      </w:r>
      <w:r>
        <w:rPr>
          <w:rFonts w:ascii="Times New Roman" w:hAnsi="Times New Roman" w:cs="Times New Roman"/>
          <w:iCs/>
          <w:sz w:val="24"/>
          <w:szCs w:val="24"/>
        </w:rPr>
        <w:t xml:space="preserve"> </w:t>
      </w:r>
      <w:r w:rsidRPr="008A0060">
        <w:rPr>
          <w:rFonts w:ascii="Times New Roman" w:hAnsi="Times New Roman" w:cs="Times New Roman"/>
          <w:i/>
          <w:sz w:val="24"/>
          <w:szCs w:val="24"/>
        </w:rPr>
        <w:t xml:space="preserve">uniós alapokból származó támogatások felhasználásának rendjéről szóló 272/2014. (XI.5.) Korm. rendelet 3. § (1) </w:t>
      </w:r>
      <w:proofErr w:type="spellStart"/>
      <w:r w:rsidRPr="008A0060">
        <w:rPr>
          <w:rFonts w:ascii="Times New Roman" w:hAnsi="Times New Roman" w:cs="Times New Roman"/>
          <w:i/>
          <w:sz w:val="24"/>
          <w:szCs w:val="24"/>
        </w:rPr>
        <w:t>bek</w:t>
      </w:r>
      <w:proofErr w:type="spellEnd"/>
      <w:r w:rsidRPr="008A0060">
        <w:rPr>
          <w:rFonts w:ascii="Times New Roman" w:hAnsi="Times New Roman" w:cs="Times New Roman"/>
          <w:i/>
          <w:sz w:val="24"/>
          <w:szCs w:val="24"/>
        </w:rPr>
        <w:t>. 19. pontj</w:t>
      </w:r>
      <w:r w:rsidR="00343D4C">
        <w:rPr>
          <w:rFonts w:ascii="Times New Roman" w:hAnsi="Times New Roman" w:cs="Times New Roman"/>
          <w:i/>
          <w:sz w:val="24"/>
          <w:szCs w:val="24"/>
        </w:rPr>
        <w:t>ában, eszerint</w:t>
      </w:r>
      <w:r w:rsidR="008A0060" w:rsidRPr="008A0060">
        <w:rPr>
          <w:rFonts w:ascii="Times New Roman" w:hAnsi="Times New Roman" w:cs="Times New Roman"/>
          <w:i/>
          <w:sz w:val="24"/>
          <w:szCs w:val="24"/>
        </w:rPr>
        <w:t>:</w:t>
      </w:r>
    </w:p>
    <w:p w14:paraId="61F35496" w14:textId="77777777" w:rsidR="0008679B" w:rsidRDefault="0008679B" w:rsidP="0008679B">
      <w:pPr>
        <w:spacing w:after="0" w:line="240" w:lineRule="auto"/>
        <w:jc w:val="both"/>
        <w:rPr>
          <w:rFonts w:ascii="Times New Roman" w:hAnsi="Times New Roman" w:cs="Times New Roman"/>
          <w:b/>
          <w:bCs/>
          <w:iCs/>
          <w:sz w:val="24"/>
          <w:szCs w:val="24"/>
        </w:rPr>
      </w:pPr>
    </w:p>
    <w:p w14:paraId="64D72E86" w14:textId="2847B4E4" w:rsidR="00130FF1" w:rsidRPr="008A0060" w:rsidRDefault="00130FF1" w:rsidP="0008679B">
      <w:pPr>
        <w:spacing w:after="0" w:line="240" w:lineRule="auto"/>
        <w:jc w:val="both"/>
        <w:rPr>
          <w:rFonts w:ascii="Times New Roman" w:hAnsi="Times New Roman" w:cs="Times New Roman"/>
          <w:b/>
          <w:bCs/>
          <w:iCs/>
          <w:sz w:val="24"/>
          <w:szCs w:val="24"/>
        </w:rPr>
      </w:pPr>
      <w:r w:rsidRPr="008A0060">
        <w:rPr>
          <w:rFonts w:ascii="Times New Roman" w:hAnsi="Times New Roman" w:cs="Times New Roman"/>
          <w:b/>
          <w:bCs/>
          <w:iCs/>
          <w:sz w:val="24"/>
          <w:szCs w:val="24"/>
        </w:rPr>
        <w:t>„konzorcium több kedvezményezett támogatásával megvalósuló projektek esetében a részes felek (tagok) polgári jogi szerződésben szabályozott munkamegosztásán alapuló együttműködése a projekt közös megvalósítása, valamint ennek érdekében közös gazdasági érdekeik előmozdítása és erre irányuló tevékenységük összehangolása céljából”.</w:t>
      </w:r>
    </w:p>
    <w:p w14:paraId="45A684BB" w14:textId="77777777" w:rsidR="00343D4C" w:rsidRDefault="00343D4C" w:rsidP="0008679B">
      <w:pPr>
        <w:spacing w:after="0" w:line="240" w:lineRule="auto"/>
        <w:jc w:val="both"/>
        <w:rPr>
          <w:rFonts w:ascii="Times New Roman" w:hAnsi="Times New Roman" w:cs="Times New Roman"/>
          <w:i/>
          <w:sz w:val="24"/>
          <w:szCs w:val="24"/>
        </w:rPr>
      </w:pPr>
    </w:p>
    <w:p w14:paraId="673FE2D3" w14:textId="47A96F6C" w:rsidR="0013628E" w:rsidRDefault="00343D4C" w:rsidP="0008679B">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Ugyanitt az értelmező rendelkezések </w:t>
      </w:r>
      <w:r w:rsidR="00130FF1" w:rsidRPr="008A0060">
        <w:rPr>
          <w:rFonts w:ascii="Times New Roman" w:hAnsi="Times New Roman" w:cs="Times New Roman"/>
          <w:i/>
          <w:sz w:val="24"/>
          <w:szCs w:val="24"/>
        </w:rPr>
        <w:t>19.a. pont szerint:</w:t>
      </w:r>
    </w:p>
    <w:p w14:paraId="4A24673D" w14:textId="77777777" w:rsidR="00343D4C" w:rsidRPr="008A0060" w:rsidRDefault="00343D4C" w:rsidP="0008679B">
      <w:pPr>
        <w:spacing w:after="0" w:line="240" w:lineRule="auto"/>
        <w:jc w:val="both"/>
        <w:rPr>
          <w:rFonts w:ascii="Times New Roman" w:hAnsi="Times New Roman" w:cs="Times New Roman"/>
          <w:i/>
          <w:sz w:val="24"/>
          <w:szCs w:val="24"/>
        </w:rPr>
      </w:pPr>
    </w:p>
    <w:p w14:paraId="051E0795" w14:textId="4049B8B6" w:rsidR="00130FF1" w:rsidRPr="008A0060" w:rsidRDefault="00130FF1" w:rsidP="0008679B">
      <w:pPr>
        <w:spacing w:after="0" w:line="240" w:lineRule="auto"/>
        <w:jc w:val="both"/>
        <w:rPr>
          <w:rFonts w:ascii="Times New Roman" w:hAnsi="Times New Roman" w:cs="Times New Roman"/>
          <w:b/>
          <w:bCs/>
          <w:iCs/>
          <w:sz w:val="24"/>
          <w:szCs w:val="24"/>
        </w:rPr>
      </w:pPr>
      <w:r w:rsidRPr="008A0060">
        <w:rPr>
          <w:rFonts w:ascii="Times New Roman" w:hAnsi="Times New Roman" w:cs="Times New Roman"/>
          <w:b/>
          <w:bCs/>
          <w:iCs/>
          <w:sz w:val="24"/>
          <w:szCs w:val="24"/>
        </w:rPr>
        <w:t>„Konzorciumvezető a konzorciumnak a tagjai által a konzorciumot létesítő szerződésben a többi tag harmadik személyekkel szembeni képviseletére feljogosított tagja”.</w:t>
      </w:r>
    </w:p>
    <w:p w14:paraId="24838081" w14:textId="77777777" w:rsidR="00343D4C" w:rsidRDefault="00343D4C" w:rsidP="0008679B">
      <w:pPr>
        <w:spacing w:after="0" w:line="240" w:lineRule="auto"/>
        <w:jc w:val="both"/>
        <w:rPr>
          <w:rFonts w:ascii="Times New Roman" w:hAnsi="Times New Roman" w:cs="Times New Roman"/>
          <w:iCs/>
          <w:sz w:val="24"/>
          <w:szCs w:val="24"/>
        </w:rPr>
      </w:pPr>
    </w:p>
    <w:p w14:paraId="33A1FFF9" w14:textId="7199634D" w:rsidR="001C039B" w:rsidRDefault="001C039B" w:rsidP="0008679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A konzorcium lényege a fenti definícióból kiderül:</w:t>
      </w:r>
    </w:p>
    <w:p w14:paraId="1CD900AA" w14:textId="7573A987" w:rsidR="001C039B" w:rsidRDefault="001C039B" w:rsidP="0008679B">
      <w:pPr>
        <w:pStyle w:val="Listaszerbekezds"/>
        <w:numPr>
          <w:ilvl w:val="0"/>
          <w:numId w:val="26"/>
        </w:num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több résztvevő</w:t>
      </w:r>
      <w:r w:rsidR="0013628E">
        <w:rPr>
          <w:rFonts w:ascii="Times New Roman" w:hAnsi="Times New Roman" w:cs="Times New Roman"/>
          <w:iCs/>
          <w:sz w:val="24"/>
          <w:szCs w:val="24"/>
        </w:rPr>
        <w:t xml:space="preserve"> (gazdasági szereplő)</w:t>
      </w:r>
    </w:p>
    <w:p w14:paraId="0E4D5CA2" w14:textId="5DACAC85" w:rsidR="001C039B" w:rsidRPr="001C039B" w:rsidRDefault="001C039B" w:rsidP="0008679B">
      <w:pPr>
        <w:pStyle w:val="Listaszerbekezds"/>
        <w:numPr>
          <w:ilvl w:val="0"/>
          <w:numId w:val="26"/>
        </w:num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közös cél, feladat (projekt) és ennek közös megvalósítása,</w:t>
      </w:r>
    </w:p>
    <w:p w14:paraId="137FF8AA" w14:textId="02DE8A07" w:rsidR="001C039B" w:rsidRDefault="001C039B" w:rsidP="0008679B">
      <w:pPr>
        <w:pStyle w:val="Listaszerbekezds"/>
        <w:numPr>
          <w:ilvl w:val="0"/>
          <w:numId w:val="26"/>
        </w:num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polgári jogi szerződésben szabályozott együttműködés,</w:t>
      </w:r>
      <w:r w:rsidR="000019A0">
        <w:rPr>
          <w:rFonts w:ascii="Times New Roman" w:hAnsi="Times New Roman" w:cs="Times New Roman"/>
          <w:iCs/>
          <w:sz w:val="24"/>
          <w:szCs w:val="24"/>
        </w:rPr>
        <w:t xml:space="preserve"> munkamegosztás,</w:t>
      </w:r>
    </w:p>
    <w:p w14:paraId="68B17551" w14:textId="3D9AC5CE" w:rsidR="001C039B" w:rsidRDefault="001C039B" w:rsidP="0008679B">
      <w:pPr>
        <w:pStyle w:val="Listaszerbekezds"/>
        <w:numPr>
          <w:ilvl w:val="0"/>
          <w:numId w:val="26"/>
        </w:num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kell egy konzorcium vezető, aki képviseli a konzorciumot</w:t>
      </w:r>
      <w:r w:rsidR="00F86F92">
        <w:rPr>
          <w:rFonts w:ascii="Times New Roman" w:hAnsi="Times New Roman" w:cs="Times New Roman"/>
          <w:iCs/>
          <w:sz w:val="24"/>
          <w:szCs w:val="24"/>
        </w:rPr>
        <w:t>,</w:t>
      </w:r>
    </w:p>
    <w:p w14:paraId="75A35669" w14:textId="607D55B8" w:rsidR="00F86F92" w:rsidRDefault="00F86F92" w:rsidP="0008679B">
      <w:pPr>
        <w:pStyle w:val="Listaszerbekezds"/>
        <w:numPr>
          <w:ilvl w:val="0"/>
          <w:numId w:val="26"/>
        </w:num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együttműködési forma, nem jogalany, vagy jogi személy.</w:t>
      </w:r>
    </w:p>
    <w:p w14:paraId="24B8D4F2" w14:textId="61CE1384" w:rsidR="00131A5F" w:rsidRDefault="00131A5F" w:rsidP="0008679B">
      <w:pPr>
        <w:spacing w:after="0" w:line="240" w:lineRule="auto"/>
        <w:jc w:val="both"/>
        <w:rPr>
          <w:rFonts w:ascii="Times New Roman" w:hAnsi="Times New Roman" w:cs="Times New Roman"/>
          <w:iCs/>
          <w:sz w:val="24"/>
          <w:szCs w:val="24"/>
        </w:rPr>
      </w:pPr>
    </w:p>
    <w:p w14:paraId="39CF935C" w14:textId="77319EA8" w:rsidR="00131A5F" w:rsidRDefault="00131A5F" w:rsidP="0008679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A konzorciumot, mint a résztvevő felek közötti polgári jogi kötelmet a közbeszerzésekről szóló 2003. évi CXXIX. törvény</w:t>
      </w:r>
      <w:r w:rsidR="009E103C">
        <w:rPr>
          <w:rFonts w:ascii="Times New Roman" w:hAnsi="Times New Roman" w:cs="Times New Roman"/>
          <w:iCs/>
          <w:sz w:val="24"/>
          <w:szCs w:val="24"/>
        </w:rPr>
        <w:t xml:space="preserve"> (Kbt.)</w:t>
      </w:r>
      <w:r>
        <w:rPr>
          <w:rFonts w:ascii="Times New Roman" w:hAnsi="Times New Roman" w:cs="Times New Roman"/>
          <w:iCs/>
          <w:sz w:val="24"/>
          <w:szCs w:val="24"/>
        </w:rPr>
        <w:t xml:space="preserve"> is ismeri – bár </w:t>
      </w:r>
      <w:r w:rsidR="009E103C">
        <w:rPr>
          <w:rFonts w:ascii="Times New Roman" w:hAnsi="Times New Roman" w:cs="Times New Roman"/>
          <w:iCs/>
          <w:sz w:val="24"/>
          <w:szCs w:val="24"/>
        </w:rPr>
        <w:t xml:space="preserve">a </w:t>
      </w:r>
      <w:proofErr w:type="spellStart"/>
      <w:r w:rsidR="009E103C">
        <w:rPr>
          <w:rFonts w:ascii="Times New Roman" w:hAnsi="Times New Roman" w:cs="Times New Roman"/>
          <w:iCs/>
          <w:sz w:val="24"/>
          <w:szCs w:val="24"/>
        </w:rPr>
        <w:t>Kbt</w:t>
      </w:r>
      <w:proofErr w:type="spellEnd"/>
      <w:r w:rsidR="009E103C">
        <w:rPr>
          <w:rFonts w:ascii="Times New Roman" w:hAnsi="Times New Roman" w:cs="Times New Roman"/>
          <w:iCs/>
          <w:sz w:val="24"/>
          <w:szCs w:val="24"/>
        </w:rPr>
        <w:t>-ben</w:t>
      </w:r>
      <w:r>
        <w:rPr>
          <w:rFonts w:ascii="Times New Roman" w:hAnsi="Times New Roman" w:cs="Times New Roman"/>
          <w:iCs/>
          <w:sz w:val="24"/>
          <w:szCs w:val="24"/>
        </w:rPr>
        <w:t xml:space="preserve"> közös ajánlattevőkről, részvételre jelentkezőkről rendelkeznek.</w:t>
      </w:r>
    </w:p>
    <w:p w14:paraId="789238EE" w14:textId="77777777" w:rsidR="00343D4C" w:rsidRDefault="00343D4C" w:rsidP="0008679B">
      <w:pPr>
        <w:spacing w:after="0" w:line="240" w:lineRule="auto"/>
        <w:jc w:val="both"/>
        <w:rPr>
          <w:rFonts w:ascii="Times New Roman" w:hAnsi="Times New Roman" w:cs="Times New Roman"/>
          <w:iCs/>
          <w:sz w:val="24"/>
          <w:szCs w:val="24"/>
        </w:rPr>
      </w:pPr>
    </w:p>
    <w:p w14:paraId="311E38EA" w14:textId="63E58E55" w:rsidR="00131A5F" w:rsidRDefault="00131A5F" w:rsidP="0008679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A Fővárosi </w:t>
      </w:r>
      <w:r w:rsidR="00F56FC4">
        <w:rPr>
          <w:rFonts w:ascii="Times New Roman" w:hAnsi="Times New Roman" w:cs="Times New Roman"/>
          <w:iCs/>
          <w:sz w:val="24"/>
          <w:szCs w:val="24"/>
        </w:rPr>
        <w:t>Ítélőtáblának több jogerős ítélete</w:t>
      </w:r>
      <w:r w:rsidR="0013628E">
        <w:rPr>
          <w:rFonts w:ascii="Times New Roman" w:hAnsi="Times New Roman" w:cs="Times New Roman"/>
          <w:iCs/>
          <w:sz w:val="24"/>
          <w:szCs w:val="24"/>
        </w:rPr>
        <w:t xml:space="preserve"> született</w:t>
      </w:r>
      <w:r w:rsidR="009E103C">
        <w:rPr>
          <w:rFonts w:ascii="Times New Roman" w:hAnsi="Times New Roman" w:cs="Times New Roman"/>
          <w:iCs/>
          <w:sz w:val="24"/>
          <w:szCs w:val="24"/>
        </w:rPr>
        <w:t xml:space="preserve"> ezekben</w:t>
      </w:r>
      <w:r w:rsidR="00F56FC4">
        <w:rPr>
          <w:rFonts w:ascii="Times New Roman" w:hAnsi="Times New Roman" w:cs="Times New Roman"/>
          <w:iCs/>
          <w:sz w:val="24"/>
          <w:szCs w:val="24"/>
        </w:rPr>
        <w:t xml:space="preserve"> értelmezik, hogy a </w:t>
      </w:r>
      <w:r w:rsidR="00F56FC4" w:rsidRPr="008A0060">
        <w:rPr>
          <w:rFonts w:ascii="Times New Roman" w:hAnsi="Times New Roman" w:cs="Times New Roman"/>
          <w:i/>
          <w:sz w:val="24"/>
          <w:szCs w:val="24"/>
        </w:rPr>
        <w:t>konzorcium nem önálló jogalany, jogképesség</w:t>
      </w:r>
      <w:r w:rsidR="00F86F92" w:rsidRPr="008A0060">
        <w:rPr>
          <w:rFonts w:ascii="Times New Roman" w:hAnsi="Times New Roman" w:cs="Times New Roman"/>
          <w:i/>
          <w:sz w:val="24"/>
          <w:szCs w:val="24"/>
        </w:rPr>
        <w:t>e,</w:t>
      </w:r>
      <w:r w:rsidR="00F56FC4" w:rsidRPr="008A0060">
        <w:rPr>
          <w:rFonts w:ascii="Times New Roman" w:hAnsi="Times New Roman" w:cs="Times New Roman"/>
          <w:i/>
          <w:sz w:val="24"/>
          <w:szCs w:val="24"/>
        </w:rPr>
        <w:t xml:space="preserve"> önálló jogalanyiság</w:t>
      </w:r>
      <w:r w:rsidR="00F86F92" w:rsidRPr="008A0060">
        <w:rPr>
          <w:rFonts w:ascii="Times New Roman" w:hAnsi="Times New Roman" w:cs="Times New Roman"/>
          <w:i/>
          <w:sz w:val="24"/>
          <w:szCs w:val="24"/>
        </w:rPr>
        <w:t>a nin</w:t>
      </w:r>
      <w:r w:rsidR="00F56FC4" w:rsidRPr="008A0060">
        <w:rPr>
          <w:rFonts w:ascii="Times New Roman" w:hAnsi="Times New Roman" w:cs="Times New Roman"/>
          <w:i/>
          <w:sz w:val="24"/>
          <w:szCs w:val="24"/>
        </w:rPr>
        <w:t>csen, saját nev</w:t>
      </w:r>
      <w:r w:rsidR="00F86F92" w:rsidRPr="008A0060">
        <w:rPr>
          <w:rFonts w:ascii="Times New Roman" w:hAnsi="Times New Roman" w:cs="Times New Roman"/>
          <w:i/>
          <w:sz w:val="24"/>
          <w:szCs w:val="24"/>
        </w:rPr>
        <w:t>e</w:t>
      </w:r>
      <w:r w:rsidR="00F56FC4" w:rsidRPr="008A0060">
        <w:rPr>
          <w:rFonts w:ascii="Times New Roman" w:hAnsi="Times New Roman" w:cs="Times New Roman"/>
          <w:i/>
          <w:sz w:val="24"/>
          <w:szCs w:val="24"/>
        </w:rPr>
        <w:t xml:space="preserve"> alatt jogok szerzésére és kötelezettségek vállalására nem jogosult</w:t>
      </w:r>
      <w:r w:rsidR="00F86F92" w:rsidRPr="008A0060">
        <w:rPr>
          <w:rFonts w:ascii="Times New Roman" w:hAnsi="Times New Roman" w:cs="Times New Roman"/>
          <w:i/>
          <w:sz w:val="24"/>
          <w:szCs w:val="24"/>
        </w:rPr>
        <w:t>.</w:t>
      </w:r>
      <w:r w:rsidR="00F56FC4" w:rsidRPr="008A0060">
        <w:rPr>
          <w:rFonts w:ascii="Times New Roman" w:hAnsi="Times New Roman" w:cs="Times New Roman"/>
          <w:i/>
          <w:sz w:val="24"/>
          <w:szCs w:val="24"/>
        </w:rPr>
        <w:t xml:space="preserve"> Polgári jogi szerződéssel jön létre, a felek között kötelmi jogviszony keletkezik, de a konzorciumi szerződéssel nem hoznak létre a felektől elkülönült, önálló jogi személyt</w:t>
      </w:r>
      <w:r w:rsidR="009E103C">
        <w:rPr>
          <w:rFonts w:ascii="Times New Roman" w:hAnsi="Times New Roman" w:cs="Times New Roman"/>
          <w:iCs/>
          <w:sz w:val="24"/>
          <w:szCs w:val="24"/>
        </w:rPr>
        <w:t xml:space="preserve">. Ez a sajátosság </w:t>
      </w:r>
      <w:r w:rsidR="00F56FC4">
        <w:rPr>
          <w:rFonts w:ascii="Times New Roman" w:hAnsi="Times New Roman" w:cs="Times New Roman"/>
          <w:iCs/>
          <w:sz w:val="24"/>
          <w:szCs w:val="24"/>
        </w:rPr>
        <w:t xml:space="preserve">fontos eleme a konzorcium megalakításának, </w:t>
      </w:r>
      <w:r w:rsidR="0013628E">
        <w:rPr>
          <w:rFonts w:ascii="Times New Roman" w:hAnsi="Times New Roman" w:cs="Times New Roman"/>
          <w:iCs/>
          <w:sz w:val="24"/>
          <w:szCs w:val="24"/>
        </w:rPr>
        <w:t xml:space="preserve">ti. </w:t>
      </w:r>
      <w:r w:rsidR="00F56FC4">
        <w:rPr>
          <w:rFonts w:ascii="Times New Roman" w:hAnsi="Times New Roman" w:cs="Times New Roman"/>
          <w:iCs/>
          <w:sz w:val="24"/>
          <w:szCs w:val="24"/>
        </w:rPr>
        <w:t xml:space="preserve">nem egy újabb jogalanyt </w:t>
      </w:r>
      <w:r w:rsidR="009E103C">
        <w:rPr>
          <w:rFonts w:ascii="Times New Roman" w:hAnsi="Times New Roman" w:cs="Times New Roman"/>
          <w:iCs/>
          <w:sz w:val="24"/>
          <w:szCs w:val="24"/>
        </w:rPr>
        <w:t xml:space="preserve">alapítanak, mint pl. amikor </w:t>
      </w:r>
      <w:r w:rsidR="00F56FC4">
        <w:rPr>
          <w:rFonts w:ascii="Times New Roman" w:hAnsi="Times New Roman" w:cs="Times New Roman"/>
          <w:iCs/>
          <w:sz w:val="24"/>
          <w:szCs w:val="24"/>
        </w:rPr>
        <w:t xml:space="preserve">egy </w:t>
      </w:r>
      <w:proofErr w:type="gramStart"/>
      <w:r w:rsidR="00F56FC4">
        <w:rPr>
          <w:rFonts w:ascii="Times New Roman" w:hAnsi="Times New Roman" w:cs="Times New Roman"/>
          <w:iCs/>
          <w:sz w:val="24"/>
          <w:szCs w:val="24"/>
        </w:rPr>
        <w:t>kft-</w:t>
      </w:r>
      <w:r w:rsidR="009E103C">
        <w:rPr>
          <w:rFonts w:ascii="Times New Roman" w:hAnsi="Times New Roman" w:cs="Times New Roman"/>
          <w:iCs/>
          <w:sz w:val="24"/>
          <w:szCs w:val="24"/>
        </w:rPr>
        <w:t>t,</w:t>
      </w:r>
      <w:proofErr w:type="gramEnd"/>
      <w:r w:rsidR="009E103C">
        <w:rPr>
          <w:rFonts w:ascii="Times New Roman" w:hAnsi="Times New Roman" w:cs="Times New Roman"/>
          <w:iCs/>
          <w:sz w:val="24"/>
          <w:szCs w:val="24"/>
        </w:rPr>
        <w:t xml:space="preserve"> stb.</w:t>
      </w:r>
      <w:r w:rsidR="00F56FC4">
        <w:rPr>
          <w:rFonts w:ascii="Times New Roman" w:hAnsi="Times New Roman" w:cs="Times New Roman"/>
          <w:iCs/>
          <w:sz w:val="24"/>
          <w:szCs w:val="24"/>
        </w:rPr>
        <w:t xml:space="preserve"> </w:t>
      </w:r>
      <w:r w:rsidR="009E103C">
        <w:rPr>
          <w:rFonts w:ascii="Times New Roman" w:hAnsi="Times New Roman" w:cs="Times New Roman"/>
          <w:iCs/>
          <w:sz w:val="24"/>
          <w:szCs w:val="24"/>
        </w:rPr>
        <w:t>hoznak létre.</w:t>
      </w:r>
      <w:r w:rsidR="00F56FC4">
        <w:rPr>
          <w:rFonts w:ascii="Times New Roman" w:hAnsi="Times New Roman" w:cs="Times New Roman"/>
          <w:iCs/>
          <w:sz w:val="24"/>
          <w:szCs w:val="24"/>
        </w:rPr>
        <w:t xml:space="preserve"> Ezért kiemelkedően fontos, a felek közötti polgári jogi szerződés tartalma, </w:t>
      </w:r>
      <w:r w:rsidR="008A0060">
        <w:rPr>
          <w:rFonts w:ascii="Times New Roman" w:hAnsi="Times New Roman" w:cs="Times New Roman"/>
          <w:iCs/>
          <w:sz w:val="24"/>
          <w:szCs w:val="24"/>
        </w:rPr>
        <w:t xml:space="preserve">ebben </w:t>
      </w:r>
      <w:r w:rsidR="00F56FC4">
        <w:rPr>
          <w:rFonts w:ascii="Times New Roman" w:hAnsi="Times New Roman" w:cs="Times New Roman"/>
          <w:iCs/>
          <w:sz w:val="24"/>
          <w:szCs w:val="24"/>
        </w:rPr>
        <w:t>mit és hogyan szabályoznak</w:t>
      </w:r>
      <w:r w:rsidR="008A0060">
        <w:rPr>
          <w:rFonts w:ascii="Times New Roman" w:hAnsi="Times New Roman" w:cs="Times New Roman"/>
          <w:iCs/>
          <w:sz w:val="24"/>
          <w:szCs w:val="24"/>
        </w:rPr>
        <w:t>. A</w:t>
      </w:r>
      <w:r w:rsidR="0013628E">
        <w:rPr>
          <w:rFonts w:ascii="Times New Roman" w:hAnsi="Times New Roman" w:cs="Times New Roman"/>
          <w:iCs/>
          <w:sz w:val="24"/>
          <w:szCs w:val="24"/>
        </w:rPr>
        <w:t>jánlott</w:t>
      </w:r>
      <w:r w:rsidR="00F56FC4">
        <w:rPr>
          <w:rFonts w:ascii="Times New Roman" w:hAnsi="Times New Roman" w:cs="Times New Roman"/>
          <w:iCs/>
          <w:sz w:val="24"/>
          <w:szCs w:val="24"/>
        </w:rPr>
        <w:t xml:space="preserve"> </w:t>
      </w:r>
      <w:r w:rsidR="0013628E">
        <w:rPr>
          <w:rFonts w:ascii="Times New Roman" w:hAnsi="Times New Roman" w:cs="Times New Roman"/>
          <w:iCs/>
          <w:sz w:val="24"/>
          <w:szCs w:val="24"/>
        </w:rPr>
        <w:t>ügyvéd,</w:t>
      </w:r>
      <w:r w:rsidR="00F56FC4">
        <w:rPr>
          <w:rFonts w:ascii="Times New Roman" w:hAnsi="Times New Roman" w:cs="Times New Roman"/>
          <w:iCs/>
          <w:sz w:val="24"/>
          <w:szCs w:val="24"/>
        </w:rPr>
        <w:t xml:space="preserve"> vagy más jogi tanácsadó </w:t>
      </w:r>
      <w:r w:rsidR="0013628E">
        <w:rPr>
          <w:rFonts w:ascii="Times New Roman" w:hAnsi="Times New Roman" w:cs="Times New Roman"/>
          <w:iCs/>
          <w:sz w:val="24"/>
          <w:szCs w:val="24"/>
        </w:rPr>
        <w:t xml:space="preserve">közreműködése </w:t>
      </w:r>
      <w:r w:rsidR="00F56FC4">
        <w:rPr>
          <w:rFonts w:ascii="Times New Roman" w:hAnsi="Times New Roman" w:cs="Times New Roman"/>
          <w:iCs/>
          <w:sz w:val="24"/>
          <w:szCs w:val="24"/>
        </w:rPr>
        <w:t>– ellenjegyzés</w:t>
      </w:r>
      <w:r w:rsidR="0013628E">
        <w:rPr>
          <w:rFonts w:ascii="Times New Roman" w:hAnsi="Times New Roman" w:cs="Times New Roman"/>
          <w:iCs/>
          <w:sz w:val="24"/>
          <w:szCs w:val="24"/>
        </w:rPr>
        <w:t>i</w:t>
      </w:r>
      <w:r w:rsidR="00F56FC4">
        <w:rPr>
          <w:rFonts w:ascii="Times New Roman" w:hAnsi="Times New Roman" w:cs="Times New Roman"/>
          <w:iCs/>
          <w:sz w:val="24"/>
          <w:szCs w:val="24"/>
        </w:rPr>
        <w:t xml:space="preserve"> kötelezettsége ennek a formának</w:t>
      </w:r>
      <w:r w:rsidR="0013628E">
        <w:rPr>
          <w:rFonts w:ascii="Times New Roman" w:hAnsi="Times New Roman" w:cs="Times New Roman"/>
          <w:iCs/>
          <w:sz w:val="24"/>
          <w:szCs w:val="24"/>
        </w:rPr>
        <w:t>, szerződésnek</w:t>
      </w:r>
      <w:r w:rsidR="00F56FC4">
        <w:rPr>
          <w:rFonts w:ascii="Times New Roman" w:hAnsi="Times New Roman" w:cs="Times New Roman"/>
          <w:iCs/>
          <w:sz w:val="24"/>
          <w:szCs w:val="24"/>
        </w:rPr>
        <w:t xml:space="preserve"> nincsen</w:t>
      </w:r>
      <w:r w:rsidR="00F86F92">
        <w:rPr>
          <w:rFonts w:ascii="Times New Roman" w:hAnsi="Times New Roman" w:cs="Times New Roman"/>
          <w:iCs/>
          <w:sz w:val="24"/>
          <w:szCs w:val="24"/>
        </w:rPr>
        <w:t>, de gyakori (</w:t>
      </w:r>
      <w:r w:rsidR="008A0060">
        <w:rPr>
          <w:rFonts w:ascii="Times New Roman" w:hAnsi="Times New Roman" w:cs="Times New Roman"/>
          <w:iCs/>
          <w:sz w:val="24"/>
          <w:szCs w:val="24"/>
        </w:rPr>
        <w:t>a jogi ellenjegyzést</w:t>
      </w:r>
      <w:r w:rsidR="009E103C">
        <w:rPr>
          <w:rFonts w:ascii="Times New Roman" w:hAnsi="Times New Roman" w:cs="Times New Roman"/>
          <w:iCs/>
          <w:sz w:val="24"/>
          <w:szCs w:val="24"/>
        </w:rPr>
        <w:t xml:space="preserve"> indokolhatja </w:t>
      </w:r>
      <w:r w:rsidR="00F86F92">
        <w:rPr>
          <w:rFonts w:ascii="Times New Roman" w:hAnsi="Times New Roman" w:cs="Times New Roman"/>
          <w:iCs/>
          <w:sz w:val="24"/>
          <w:szCs w:val="24"/>
        </w:rPr>
        <w:t>az egyes résztvevő felek belső szabály</w:t>
      </w:r>
      <w:r w:rsidR="009E103C">
        <w:rPr>
          <w:rFonts w:ascii="Times New Roman" w:hAnsi="Times New Roman" w:cs="Times New Roman"/>
          <w:iCs/>
          <w:sz w:val="24"/>
          <w:szCs w:val="24"/>
        </w:rPr>
        <w:t>zata</w:t>
      </w:r>
      <w:r w:rsidR="000019A0">
        <w:rPr>
          <w:rFonts w:ascii="Times New Roman" w:hAnsi="Times New Roman" w:cs="Times New Roman"/>
          <w:iCs/>
          <w:sz w:val="24"/>
          <w:szCs w:val="24"/>
        </w:rPr>
        <w:t xml:space="preserve"> is).</w:t>
      </w:r>
    </w:p>
    <w:p w14:paraId="17BAED99" w14:textId="77777777" w:rsidR="00343D4C" w:rsidRDefault="00343D4C" w:rsidP="0008679B">
      <w:pPr>
        <w:spacing w:after="0" w:line="240" w:lineRule="auto"/>
        <w:jc w:val="both"/>
        <w:rPr>
          <w:rFonts w:ascii="Times New Roman" w:hAnsi="Times New Roman" w:cs="Times New Roman"/>
          <w:iCs/>
          <w:sz w:val="24"/>
          <w:szCs w:val="24"/>
        </w:rPr>
      </w:pPr>
    </w:p>
    <w:p w14:paraId="53888C4E" w14:textId="45707DA4" w:rsidR="00F56FC4" w:rsidRDefault="00F56FC4" w:rsidP="0008679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Azok a megállapodások, amelyek a konzorciumi együttműködési megállapodások – általában a „kifelé”, a támogató, a finanszírozó felé létesített megállapodások, </w:t>
      </w:r>
      <w:r w:rsidR="009E103C">
        <w:rPr>
          <w:rFonts w:ascii="Times New Roman" w:hAnsi="Times New Roman" w:cs="Times New Roman"/>
          <w:iCs/>
          <w:sz w:val="24"/>
          <w:szCs w:val="24"/>
        </w:rPr>
        <w:t>ezek</w:t>
      </w:r>
      <w:r>
        <w:rPr>
          <w:rFonts w:ascii="Times New Roman" w:hAnsi="Times New Roman" w:cs="Times New Roman"/>
          <w:iCs/>
          <w:sz w:val="24"/>
          <w:szCs w:val="24"/>
        </w:rPr>
        <w:t xml:space="preserve"> formáját és a tartalmát előírhatják az egyes pályázati feltételek, uniós vagy hazai támogatási felhívások – mint amelyeket látni lehet az uniós projekteknél, vagy pl. a Három generációval az egészségért programnál (ahol az EMMI írta elő).</w:t>
      </w:r>
      <w:r w:rsidR="00B44C28">
        <w:rPr>
          <w:rFonts w:ascii="Times New Roman" w:hAnsi="Times New Roman" w:cs="Times New Roman"/>
          <w:iCs/>
          <w:sz w:val="24"/>
          <w:szCs w:val="24"/>
        </w:rPr>
        <w:t xml:space="preserve"> </w:t>
      </w:r>
      <w:r w:rsidR="00346FED">
        <w:rPr>
          <w:rFonts w:ascii="Times New Roman" w:hAnsi="Times New Roman" w:cs="Times New Roman"/>
          <w:iCs/>
          <w:sz w:val="24"/>
          <w:szCs w:val="24"/>
        </w:rPr>
        <w:t xml:space="preserve">Ezekben az ún. projekt javaslatokban szereplő indikátoroknak kell megfelelni, az indikátorok foglalják össze a tartalmat (pl. műszaki-gazdasági részletezések, ütemezések), ezeket részletezik az egyes mellékletek is. </w:t>
      </w:r>
      <w:r w:rsidR="005A7081">
        <w:rPr>
          <w:rFonts w:ascii="Times New Roman" w:hAnsi="Times New Roman" w:cs="Times New Roman"/>
          <w:iCs/>
          <w:sz w:val="24"/>
          <w:szCs w:val="24"/>
        </w:rPr>
        <w:t xml:space="preserve">Lényegében a konzorciumi </w:t>
      </w:r>
      <w:r w:rsidR="005A7081">
        <w:rPr>
          <w:rFonts w:ascii="Times New Roman" w:hAnsi="Times New Roman" w:cs="Times New Roman"/>
          <w:iCs/>
          <w:sz w:val="24"/>
          <w:szCs w:val="24"/>
        </w:rPr>
        <w:lastRenderedPageBreak/>
        <w:t>megállapodásokban a felek arra vállalnak kötelezettséget, hogy a projektet a támogatási kérelemben foglaltak szerint megvalósítják. A projekt egy egységként szerepel, az a cél, amely miatt létrejött egységként kezelendő.</w:t>
      </w:r>
    </w:p>
    <w:p w14:paraId="395863F4" w14:textId="77777777" w:rsidR="00343D4C" w:rsidRDefault="00343D4C" w:rsidP="0008679B">
      <w:pPr>
        <w:spacing w:after="0" w:line="240" w:lineRule="auto"/>
        <w:jc w:val="both"/>
        <w:rPr>
          <w:rFonts w:ascii="Times New Roman" w:hAnsi="Times New Roman" w:cs="Times New Roman"/>
          <w:iCs/>
          <w:sz w:val="24"/>
          <w:szCs w:val="24"/>
        </w:rPr>
      </w:pPr>
    </w:p>
    <w:p w14:paraId="22E7F1CF" w14:textId="2E1614BD" w:rsidR="00F56FC4" w:rsidRDefault="005A7081" w:rsidP="0008679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A gyakorlatban két olyan konzorciumi együttműködési megállapodás szokott </w:t>
      </w:r>
      <w:r w:rsidR="004E6981">
        <w:rPr>
          <w:rFonts w:ascii="Times New Roman" w:hAnsi="Times New Roman" w:cs="Times New Roman"/>
          <w:iCs/>
          <w:sz w:val="24"/>
          <w:szCs w:val="24"/>
        </w:rPr>
        <w:t>létrejönni, amelyből az első a támogatás megszerzése érdekében kötődik, a második pedig már a megvalósításhoz</w:t>
      </w:r>
      <w:r w:rsidR="000D3F6F">
        <w:rPr>
          <w:rFonts w:ascii="Times New Roman" w:hAnsi="Times New Roman" w:cs="Times New Roman"/>
          <w:iCs/>
          <w:sz w:val="24"/>
          <w:szCs w:val="24"/>
        </w:rPr>
        <w:t xml:space="preserve">, </w:t>
      </w:r>
      <w:r w:rsidR="004E6981">
        <w:rPr>
          <w:rFonts w:ascii="Times New Roman" w:hAnsi="Times New Roman" w:cs="Times New Roman"/>
          <w:iCs/>
          <w:sz w:val="24"/>
          <w:szCs w:val="24"/>
        </w:rPr>
        <w:t>amikor a támogatási kérelem támogatást nyert.</w:t>
      </w:r>
      <w:r w:rsidR="00B30C42">
        <w:rPr>
          <w:rFonts w:ascii="Times New Roman" w:hAnsi="Times New Roman" w:cs="Times New Roman"/>
          <w:iCs/>
          <w:sz w:val="24"/>
          <w:szCs w:val="24"/>
        </w:rPr>
        <w:t xml:space="preserve"> </w:t>
      </w:r>
      <w:r w:rsidR="000019A0">
        <w:rPr>
          <w:rFonts w:ascii="Times New Roman" w:hAnsi="Times New Roman" w:cs="Times New Roman"/>
          <w:iCs/>
          <w:sz w:val="24"/>
          <w:szCs w:val="24"/>
        </w:rPr>
        <w:t>Felek az együttműködésüket további „belső” megállapodásban is rögzíthetik.</w:t>
      </w:r>
    </w:p>
    <w:p w14:paraId="76E0F6A1" w14:textId="77777777" w:rsidR="00343D4C" w:rsidRDefault="00343D4C" w:rsidP="0008679B">
      <w:pPr>
        <w:spacing w:after="0" w:line="240" w:lineRule="auto"/>
        <w:jc w:val="both"/>
        <w:rPr>
          <w:rFonts w:ascii="Times New Roman" w:hAnsi="Times New Roman" w:cs="Times New Roman"/>
          <w:iCs/>
          <w:sz w:val="24"/>
          <w:szCs w:val="24"/>
        </w:rPr>
      </w:pPr>
    </w:p>
    <w:p w14:paraId="4E4EC70F" w14:textId="0EFF6561" w:rsidR="004E6981" w:rsidRPr="008A0060" w:rsidRDefault="006856A7" w:rsidP="0008679B">
      <w:pPr>
        <w:spacing w:after="0" w:line="240" w:lineRule="auto"/>
        <w:jc w:val="both"/>
        <w:rPr>
          <w:rFonts w:ascii="Times New Roman" w:hAnsi="Times New Roman" w:cs="Times New Roman"/>
          <w:i/>
          <w:sz w:val="24"/>
          <w:szCs w:val="24"/>
        </w:rPr>
      </w:pPr>
      <w:r>
        <w:rPr>
          <w:rFonts w:ascii="Times New Roman" w:hAnsi="Times New Roman" w:cs="Times New Roman"/>
          <w:iCs/>
          <w:sz w:val="24"/>
          <w:szCs w:val="24"/>
        </w:rPr>
        <w:t xml:space="preserve">Rendkívül </w:t>
      </w:r>
      <w:r w:rsidRPr="008A0060">
        <w:rPr>
          <w:rFonts w:ascii="Times New Roman" w:hAnsi="Times New Roman" w:cs="Times New Roman"/>
          <w:i/>
          <w:sz w:val="24"/>
          <w:szCs w:val="24"/>
        </w:rPr>
        <w:t>lényeges kérdés</w:t>
      </w:r>
      <w:r w:rsidR="004E6981" w:rsidRPr="008A0060">
        <w:rPr>
          <w:rFonts w:ascii="Times New Roman" w:hAnsi="Times New Roman" w:cs="Times New Roman"/>
          <w:i/>
          <w:sz w:val="24"/>
          <w:szCs w:val="24"/>
        </w:rPr>
        <w:t>ek</w:t>
      </w:r>
      <w:r w:rsidR="008A0060">
        <w:rPr>
          <w:rFonts w:ascii="Times New Roman" w:hAnsi="Times New Roman" w:cs="Times New Roman"/>
          <w:i/>
          <w:sz w:val="24"/>
          <w:szCs w:val="24"/>
        </w:rPr>
        <w:t>, melyek a megállapodásban részletezést igényelnek:</w:t>
      </w:r>
    </w:p>
    <w:p w14:paraId="6D33859E" w14:textId="77777777" w:rsidR="00343D4C" w:rsidRDefault="00343D4C" w:rsidP="0008679B">
      <w:pPr>
        <w:spacing w:after="0" w:line="240" w:lineRule="auto"/>
        <w:jc w:val="both"/>
        <w:rPr>
          <w:rFonts w:ascii="Times New Roman" w:hAnsi="Times New Roman" w:cs="Times New Roman"/>
          <w:iCs/>
          <w:sz w:val="24"/>
          <w:szCs w:val="24"/>
        </w:rPr>
      </w:pPr>
    </w:p>
    <w:p w14:paraId="4DF25161" w14:textId="7AB38FE2" w:rsidR="006856A7" w:rsidRDefault="00F735C3" w:rsidP="0008679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A</w:t>
      </w:r>
      <w:r w:rsidR="006856A7">
        <w:rPr>
          <w:rFonts w:ascii="Times New Roman" w:hAnsi="Times New Roman" w:cs="Times New Roman"/>
          <w:iCs/>
          <w:sz w:val="24"/>
          <w:szCs w:val="24"/>
        </w:rPr>
        <w:t xml:space="preserve"> felek közötti munkamegosztás, a</w:t>
      </w:r>
      <w:r w:rsidR="0013628E">
        <w:rPr>
          <w:rFonts w:ascii="Times New Roman" w:hAnsi="Times New Roman" w:cs="Times New Roman"/>
          <w:iCs/>
          <w:sz w:val="24"/>
          <w:szCs w:val="24"/>
        </w:rPr>
        <w:t>z esetleges</w:t>
      </w:r>
      <w:r w:rsidR="006856A7">
        <w:rPr>
          <w:rFonts w:ascii="Times New Roman" w:hAnsi="Times New Roman" w:cs="Times New Roman"/>
          <w:iCs/>
          <w:sz w:val="24"/>
          <w:szCs w:val="24"/>
        </w:rPr>
        <w:t xml:space="preserve"> beszerzések, a</w:t>
      </w:r>
      <w:r w:rsidR="0013628E">
        <w:rPr>
          <w:rFonts w:ascii="Times New Roman" w:hAnsi="Times New Roman" w:cs="Times New Roman"/>
          <w:iCs/>
          <w:sz w:val="24"/>
          <w:szCs w:val="24"/>
        </w:rPr>
        <w:t>z</w:t>
      </w:r>
      <w:r w:rsidR="006856A7">
        <w:rPr>
          <w:rFonts w:ascii="Times New Roman" w:hAnsi="Times New Roman" w:cs="Times New Roman"/>
          <w:iCs/>
          <w:sz w:val="24"/>
          <w:szCs w:val="24"/>
        </w:rPr>
        <w:t xml:space="preserve"> infrastruktúra</w:t>
      </w:r>
      <w:r w:rsidR="0013628E">
        <w:rPr>
          <w:rFonts w:ascii="Times New Roman" w:hAnsi="Times New Roman" w:cs="Times New Roman"/>
          <w:iCs/>
          <w:sz w:val="24"/>
          <w:szCs w:val="24"/>
        </w:rPr>
        <w:t xml:space="preserve"> </w:t>
      </w:r>
      <w:r w:rsidR="006856A7">
        <w:rPr>
          <w:rFonts w:ascii="Times New Roman" w:hAnsi="Times New Roman" w:cs="Times New Roman"/>
          <w:iCs/>
          <w:sz w:val="24"/>
          <w:szCs w:val="24"/>
        </w:rPr>
        <w:t>megosztása</w:t>
      </w:r>
      <w:r w:rsidR="0013628E">
        <w:rPr>
          <w:rFonts w:ascii="Times New Roman" w:hAnsi="Times New Roman" w:cs="Times New Roman"/>
          <w:iCs/>
          <w:sz w:val="24"/>
          <w:szCs w:val="24"/>
        </w:rPr>
        <w:t>, használatának kérdése,</w:t>
      </w:r>
      <w:r w:rsidR="006856A7">
        <w:rPr>
          <w:rFonts w:ascii="Times New Roman" w:hAnsi="Times New Roman" w:cs="Times New Roman"/>
          <w:iCs/>
          <w:sz w:val="24"/>
          <w:szCs w:val="24"/>
        </w:rPr>
        <w:t xml:space="preserve"> </w:t>
      </w:r>
      <w:r w:rsidR="00B30C42">
        <w:rPr>
          <w:rFonts w:ascii="Times New Roman" w:hAnsi="Times New Roman" w:cs="Times New Roman"/>
          <w:iCs/>
          <w:sz w:val="24"/>
          <w:szCs w:val="24"/>
        </w:rPr>
        <w:t xml:space="preserve">nyilvántartások, </w:t>
      </w:r>
      <w:r w:rsidR="006856A7">
        <w:rPr>
          <w:rFonts w:ascii="Times New Roman" w:hAnsi="Times New Roman" w:cs="Times New Roman"/>
          <w:iCs/>
          <w:sz w:val="24"/>
          <w:szCs w:val="24"/>
        </w:rPr>
        <w:t xml:space="preserve">a jövedelem, támogatás, </w:t>
      </w:r>
      <w:r w:rsidR="0013628E">
        <w:rPr>
          <w:rFonts w:ascii="Times New Roman" w:hAnsi="Times New Roman" w:cs="Times New Roman"/>
          <w:iCs/>
          <w:sz w:val="24"/>
          <w:szCs w:val="24"/>
        </w:rPr>
        <w:t xml:space="preserve">pályázati pénz, </w:t>
      </w:r>
      <w:r w:rsidR="00B30C42">
        <w:rPr>
          <w:rFonts w:ascii="Times New Roman" w:hAnsi="Times New Roman" w:cs="Times New Roman"/>
          <w:iCs/>
          <w:sz w:val="24"/>
          <w:szCs w:val="24"/>
        </w:rPr>
        <w:t xml:space="preserve">bármely </w:t>
      </w:r>
      <w:proofErr w:type="gramStart"/>
      <w:r w:rsidR="00B30C42">
        <w:rPr>
          <w:rFonts w:ascii="Times New Roman" w:hAnsi="Times New Roman" w:cs="Times New Roman"/>
          <w:iCs/>
          <w:sz w:val="24"/>
          <w:szCs w:val="24"/>
        </w:rPr>
        <w:t>finanszírozás,</w:t>
      </w:r>
      <w:proofErr w:type="gramEnd"/>
      <w:r w:rsidR="00B30C42">
        <w:rPr>
          <w:rFonts w:ascii="Times New Roman" w:hAnsi="Times New Roman" w:cs="Times New Roman"/>
          <w:iCs/>
          <w:sz w:val="24"/>
          <w:szCs w:val="24"/>
        </w:rPr>
        <w:t xml:space="preserve"> </w:t>
      </w:r>
      <w:r w:rsidR="006856A7">
        <w:rPr>
          <w:rFonts w:ascii="Times New Roman" w:hAnsi="Times New Roman" w:cs="Times New Roman"/>
          <w:iCs/>
          <w:sz w:val="24"/>
          <w:szCs w:val="24"/>
        </w:rPr>
        <w:t xml:space="preserve">stb. felosztása, </w:t>
      </w:r>
      <w:r w:rsidR="0013628E">
        <w:rPr>
          <w:rFonts w:ascii="Times New Roman" w:hAnsi="Times New Roman" w:cs="Times New Roman"/>
          <w:iCs/>
          <w:sz w:val="24"/>
          <w:szCs w:val="24"/>
        </w:rPr>
        <w:t xml:space="preserve">az </w:t>
      </w:r>
      <w:r w:rsidR="006856A7">
        <w:rPr>
          <w:rFonts w:ascii="Times New Roman" w:hAnsi="Times New Roman" w:cs="Times New Roman"/>
          <w:iCs/>
          <w:sz w:val="24"/>
          <w:szCs w:val="24"/>
        </w:rPr>
        <w:t>elszámolások</w:t>
      </w:r>
      <w:r w:rsidR="0013628E">
        <w:rPr>
          <w:rFonts w:ascii="Times New Roman" w:hAnsi="Times New Roman" w:cs="Times New Roman"/>
          <w:iCs/>
          <w:sz w:val="24"/>
          <w:szCs w:val="24"/>
        </w:rPr>
        <w:t>,</w:t>
      </w:r>
      <w:r w:rsidR="006856A7">
        <w:rPr>
          <w:rFonts w:ascii="Times New Roman" w:hAnsi="Times New Roman" w:cs="Times New Roman"/>
          <w:iCs/>
          <w:sz w:val="24"/>
          <w:szCs w:val="24"/>
        </w:rPr>
        <w:t xml:space="preserve"> a </w:t>
      </w:r>
      <w:r w:rsidR="004E6981">
        <w:rPr>
          <w:rFonts w:ascii="Times New Roman" w:hAnsi="Times New Roman" w:cs="Times New Roman"/>
          <w:iCs/>
          <w:sz w:val="24"/>
          <w:szCs w:val="24"/>
        </w:rPr>
        <w:t xml:space="preserve">tag személyében történő változások, a </w:t>
      </w:r>
      <w:r w:rsidR="006856A7">
        <w:rPr>
          <w:rFonts w:ascii="Times New Roman" w:hAnsi="Times New Roman" w:cs="Times New Roman"/>
          <w:iCs/>
          <w:sz w:val="24"/>
          <w:szCs w:val="24"/>
        </w:rPr>
        <w:t>megállapodásból való kilépés formái</w:t>
      </w:r>
      <w:r w:rsidR="00B30C42">
        <w:rPr>
          <w:rFonts w:ascii="Times New Roman" w:hAnsi="Times New Roman" w:cs="Times New Roman"/>
          <w:iCs/>
          <w:sz w:val="24"/>
          <w:szCs w:val="24"/>
        </w:rPr>
        <w:t xml:space="preserve"> és </w:t>
      </w:r>
      <w:r w:rsidR="006856A7">
        <w:rPr>
          <w:rFonts w:ascii="Times New Roman" w:hAnsi="Times New Roman" w:cs="Times New Roman"/>
          <w:iCs/>
          <w:sz w:val="24"/>
          <w:szCs w:val="24"/>
        </w:rPr>
        <w:t>kérdései</w:t>
      </w:r>
      <w:r w:rsidR="00B44C28">
        <w:rPr>
          <w:rFonts w:ascii="Times New Roman" w:hAnsi="Times New Roman" w:cs="Times New Roman"/>
          <w:iCs/>
          <w:sz w:val="24"/>
          <w:szCs w:val="24"/>
        </w:rPr>
        <w:t>, magának a megállapodásnak az esetleges módosítása, felhatalmazások és azok korlátozásai,</w:t>
      </w:r>
      <w:r w:rsidR="006856A7">
        <w:rPr>
          <w:rFonts w:ascii="Times New Roman" w:hAnsi="Times New Roman" w:cs="Times New Roman"/>
          <w:iCs/>
          <w:sz w:val="24"/>
          <w:szCs w:val="24"/>
        </w:rPr>
        <w:t xml:space="preserve"> és egyik fő kérdésként az egyetemleges felelősség</w:t>
      </w:r>
      <w:r w:rsidR="00B30C42">
        <w:rPr>
          <w:rFonts w:ascii="Times New Roman" w:hAnsi="Times New Roman" w:cs="Times New Roman"/>
          <w:iCs/>
          <w:sz w:val="24"/>
          <w:szCs w:val="24"/>
        </w:rPr>
        <w:t xml:space="preserve">, illetve általában a </w:t>
      </w:r>
      <w:r w:rsidR="008A0060">
        <w:rPr>
          <w:rFonts w:ascii="Times New Roman" w:hAnsi="Times New Roman" w:cs="Times New Roman"/>
          <w:iCs/>
          <w:sz w:val="24"/>
          <w:szCs w:val="24"/>
        </w:rPr>
        <w:t xml:space="preserve">tagok </w:t>
      </w:r>
      <w:r w:rsidR="00B30C42">
        <w:rPr>
          <w:rFonts w:ascii="Times New Roman" w:hAnsi="Times New Roman" w:cs="Times New Roman"/>
          <w:iCs/>
          <w:sz w:val="24"/>
          <w:szCs w:val="24"/>
        </w:rPr>
        <w:t>felelősség</w:t>
      </w:r>
      <w:r w:rsidR="008A0060">
        <w:rPr>
          <w:rFonts w:ascii="Times New Roman" w:hAnsi="Times New Roman" w:cs="Times New Roman"/>
          <w:iCs/>
          <w:sz w:val="24"/>
          <w:szCs w:val="24"/>
        </w:rPr>
        <w:t>e.</w:t>
      </w:r>
    </w:p>
    <w:p w14:paraId="6E799214" w14:textId="77777777" w:rsidR="004E6981" w:rsidRDefault="004E6981" w:rsidP="0008679B">
      <w:pPr>
        <w:spacing w:after="0" w:line="240" w:lineRule="auto"/>
        <w:jc w:val="both"/>
        <w:rPr>
          <w:rFonts w:ascii="Times New Roman" w:hAnsi="Times New Roman" w:cs="Times New Roman"/>
          <w:iCs/>
          <w:sz w:val="24"/>
          <w:szCs w:val="24"/>
        </w:rPr>
      </w:pPr>
    </w:p>
    <w:p w14:paraId="3ADAB53E" w14:textId="3536351E" w:rsidR="0013628E" w:rsidRDefault="0013628E" w:rsidP="0008679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Tekintettel arra, hogy a konzorcium alapító tagjai </w:t>
      </w:r>
      <w:r w:rsidR="005A7081">
        <w:rPr>
          <w:rFonts w:ascii="Times New Roman" w:hAnsi="Times New Roman" w:cs="Times New Roman"/>
          <w:iCs/>
          <w:sz w:val="24"/>
          <w:szCs w:val="24"/>
        </w:rPr>
        <w:t>a mi témánk szempontjából a háziorvosi p</w:t>
      </w:r>
      <w:r w:rsidR="004E6981">
        <w:rPr>
          <w:rFonts w:ascii="Times New Roman" w:hAnsi="Times New Roman" w:cs="Times New Roman"/>
          <w:iCs/>
          <w:sz w:val="24"/>
          <w:szCs w:val="24"/>
        </w:rPr>
        <w:t>raxisok,</w:t>
      </w:r>
      <w:r w:rsidR="005A7081">
        <w:rPr>
          <w:rFonts w:ascii="Times New Roman" w:hAnsi="Times New Roman" w:cs="Times New Roman"/>
          <w:iCs/>
          <w:sz w:val="24"/>
          <w:szCs w:val="24"/>
        </w:rPr>
        <w:t xml:space="preserve"> nyilvánvalóan a fenti sajátosságokat megfelelően értelmeznünk kell a</w:t>
      </w:r>
      <w:r w:rsidR="00B30C42">
        <w:rPr>
          <w:rFonts w:ascii="Times New Roman" w:hAnsi="Times New Roman" w:cs="Times New Roman"/>
          <w:iCs/>
          <w:sz w:val="24"/>
          <w:szCs w:val="24"/>
        </w:rPr>
        <w:t xml:space="preserve">z </w:t>
      </w:r>
      <w:r w:rsidR="00B30C42" w:rsidRPr="008A0060">
        <w:rPr>
          <w:rFonts w:ascii="Times New Roman" w:hAnsi="Times New Roman" w:cs="Times New Roman"/>
          <w:i/>
          <w:sz w:val="24"/>
          <w:szCs w:val="24"/>
        </w:rPr>
        <w:t>53/2021.</w:t>
      </w:r>
      <w:r w:rsidR="00B30C42">
        <w:rPr>
          <w:rFonts w:ascii="Times New Roman" w:hAnsi="Times New Roman" w:cs="Times New Roman"/>
          <w:iCs/>
          <w:sz w:val="24"/>
          <w:szCs w:val="24"/>
        </w:rPr>
        <w:t xml:space="preserve"> </w:t>
      </w:r>
      <w:r w:rsidR="00B30C42" w:rsidRPr="008A0060">
        <w:rPr>
          <w:rFonts w:ascii="Times New Roman" w:hAnsi="Times New Roman" w:cs="Times New Roman"/>
          <w:i/>
          <w:sz w:val="24"/>
          <w:szCs w:val="24"/>
        </w:rPr>
        <w:t>(II.9.) Korm</w:t>
      </w:r>
      <w:r w:rsidR="00E365CC" w:rsidRPr="008A0060">
        <w:rPr>
          <w:rFonts w:ascii="Times New Roman" w:hAnsi="Times New Roman" w:cs="Times New Roman"/>
          <w:i/>
          <w:sz w:val="24"/>
          <w:szCs w:val="24"/>
        </w:rPr>
        <w:t>. rendelet</w:t>
      </w:r>
      <w:r w:rsidR="005A7081" w:rsidRPr="008A0060">
        <w:rPr>
          <w:rFonts w:ascii="Times New Roman" w:hAnsi="Times New Roman" w:cs="Times New Roman"/>
          <w:i/>
          <w:sz w:val="24"/>
          <w:szCs w:val="24"/>
        </w:rPr>
        <w:t xml:space="preserve"> alapján</w:t>
      </w:r>
      <w:r w:rsidR="00B30C42" w:rsidRPr="008A0060">
        <w:rPr>
          <w:rFonts w:ascii="Times New Roman" w:hAnsi="Times New Roman" w:cs="Times New Roman"/>
          <w:i/>
          <w:sz w:val="24"/>
          <w:szCs w:val="24"/>
        </w:rPr>
        <w:t>.</w:t>
      </w:r>
      <w:r w:rsidR="00B30C42">
        <w:rPr>
          <w:rFonts w:ascii="Times New Roman" w:hAnsi="Times New Roman" w:cs="Times New Roman"/>
          <w:iCs/>
          <w:sz w:val="24"/>
          <w:szCs w:val="24"/>
        </w:rPr>
        <w:t xml:space="preserve"> Az ismertetett jellemzők elsősorban a gazdasági élet különböző területein, gazdálkodó szervezetek, költségvetési szervek beszerzései, közbeszerzései, különféle forrású és célú pályázatok, támogatások elnyerése érdekében létrehozott konzorciumok ismérvei, melyet adaptálni lehet a praxisok vonatkozásában.</w:t>
      </w:r>
    </w:p>
    <w:p w14:paraId="6B0588E6" w14:textId="77777777" w:rsidR="00343D4C" w:rsidRDefault="00343D4C" w:rsidP="0008679B">
      <w:pPr>
        <w:spacing w:after="0" w:line="240" w:lineRule="auto"/>
        <w:jc w:val="both"/>
        <w:rPr>
          <w:rFonts w:ascii="Times New Roman" w:hAnsi="Times New Roman" w:cs="Times New Roman"/>
          <w:iCs/>
          <w:sz w:val="24"/>
          <w:szCs w:val="24"/>
        </w:rPr>
      </w:pPr>
    </w:p>
    <w:p w14:paraId="75CA652E" w14:textId="6C9A002C" w:rsidR="005A7081" w:rsidRDefault="005A7081" w:rsidP="0008679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Első helyen itt nem </w:t>
      </w:r>
      <w:proofErr w:type="gramStart"/>
      <w:r>
        <w:rPr>
          <w:rFonts w:ascii="Times New Roman" w:hAnsi="Times New Roman" w:cs="Times New Roman"/>
          <w:iCs/>
          <w:sz w:val="24"/>
          <w:szCs w:val="24"/>
        </w:rPr>
        <w:t>egy projekt megvalósítása,</w:t>
      </w:r>
      <w:proofErr w:type="gramEnd"/>
      <w:r>
        <w:rPr>
          <w:rFonts w:ascii="Times New Roman" w:hAnsi="Times New Roman" w:cs="Times New Roman"/>
          <w:iCs/>
          <w:sz w:val="24"/>
          <w:szCs w:val="24"/>
        </w:rPr>
        <w:t xml:space="preserve"> vagy egy támogatás megszerzése érdekében jön létre a konzorcium, hanem jogszabályi rendelkezés alapján, tehát minden olyan feltételnek meg kell felelnie, amit jogszabály előír. Jelenleg ez a jogszabályi előírás igen kevés, mindösszesen a következő: </w:t>
      </w:r>
    </w:p>
    <w:p w14:paraId="1A4AF8D0" w14:textId="77777777" w:rsidR="00343D4C" w:rsidRDefault="00343D4C" w:rsidP="0008679B">
      <w:pPr>
        <w:spacing w:after="0" w:line="240" w:lineRule="auto"/>
        <w:jc w:val="both"/>
        <w:rPr>
          <w:rFonts w:ascii="Times New Roman" w:hAnsi="Times New Roman" w:cs="Times New Roman"/>
          <w:iCs/>
          <w:sz w:val="24"/>
          <w:szCs w:val="24"/>
        </w:rPr>
      </w:pPr>
    </w:p>
    <w:p w14:paraId="59DAE8FB" w14:textId="4E61D591" w:rsidR="00E365CC" w:rsidRDefault="00E365CC" w:rsidP="0008679B">
      <w:pPr>
        <w:spacing w:after="0" w:line="240" w:lineRule="auto"/>
        <w:jc w:val="both"/>
        <w:rPr>
          <w:rFonts w:ascii="Times New Roman" w:hAnsi="Times New Roman" w:cs="Times New Roman"/>
          <w:i/>
          <w:sz w:val="24"/>
          <w:szCs w:val="24"/>
        </w:rPr>
      </w:pPr>
      <w:r>
        <w:rPr>
          <w:rFonts w:ascii="Times New Roman" w:hAnsi="Times New Roman" w:cs="Times New Roman"/>
          <w:iCs/>
          <w:sz w:val="24"/>
          <w:szCs w:val="24"/>
        </w:rPr>
        <w:t xml:space="preserve">A kollegiális praxisközösségen belül egy telephelyen, vagy azonos településen egymással szomszédos egészségügyi alapellátási körzetekben vagy egymással szomszédos településeken működő, legalább 5 háziorvosi szolgálat részvételével a magasabb szintű egészségügyi szolgáltatás nyújtása érdekében 3 féle szakmai együttműködési forma hozható létre – ezek közül a Kormányrendelet harmadikként említi a </w:t>
      </w:r>
      <w:r>
        <w:rPr>
          <w:rFonts w:ascii="Times New Roman" w:hAnsi="Times New Roman" w:cs="Times New Roman"/>
          <w:i/>
          <w:sz w:val="24"/>
          <w:szCs w:val="24"/>
        </w:rPr>
        <w:t xml:space="preserve">praxisközösségi konzorciumot, amely több, egy járáson belül működő háziorvosi szolgálat között létrejött szoros szakmai és gazdasági együttműködés, amelyben az érintett háziorvosi szolgálatokat működtető egészségügyi szolgáltatók – megőrizve önállóságukat – egymással konzorciumi együttműködési megállapodást kötöttek alapellátási feladataik összehangolt ellátása érdekében, és soraikból </w:t>
      </w:r>
      <w:r w:rsidR="00FC230E">
        <w:rPr>
          <w:rFonts w:ascii="Times New Roman" w:hAnsi="Times New Roman" w:cs="Times New Roman"/>
          <w:i/>
          <w:sz w:val="24"/>
          <w:szCs w:val="24"/>
        </w:rPr>
        <w:t xml:space="preserve">egy konzorciumvezetőt jelöltek meg, amely képviseli az együttműködést. </w:t>
      </w:r>
    </w:p>
    <w:p w14:paraId="0787F8B5" w14:textId="77777777" w:rsidR="00343D4C" w:rsidRDefault="00343D4C" w:rsidP="0008679B">
      <w:pPr>
        <w:spacing w:after="0" w:line="240" w:lineRule="auto"/>
        <w:jc w:val="both"/>
        <w:rPr>
          <w:rFonts w:ascii="Times New Roman" w:hAnsi="Times New Roman" w:cs="Times New Roman"/>
          <w:iCs/>
          <w:sz w:val="24"/>
          <w:szCs w:val="24"/>
        </w:rPr>
      </w:pPr>
    </w:p>
    <w:p w14:paraId="2F8DFF87" w14:textId="493814EF" w:rsidR="00FC230E" w:rsidRDefault="00FC230E" w:rsidP="0008679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A fenti Kormányrendelet 4. § (1) bekezdés további feltételeket rögzít – milyen feladatokat kell vállalnia a konzorciumnak (is), ill. megállapítja, hogy az egyes praxisközösségek részt vehetnek alapellátás fejlesztési pályázatokon.</w:t>
      </w:r>
      <w:r w:rsidR="000019A0">
        <w:rPr>
          <w:rFonts w:ascii="Times New Roman" w:hAnsi="Times New Roman" w:cs="Times New Roman"/>
          <w:iCs/>
          <w:sz w:val="24"/>
          <w:szCs w:val="24"/>
        </w:rPr>
        <w:t xml:space="preserve"> </w:t>
      </w:r>
    </w:p>
    <w:p w14:paraId="077A9337" w14:textId="065CF01B" w:rsidR="000019A0" w:rsidRDefault="000019A0" w:rsidP="0008679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(Itt tehát jól látszik, hogy nem pl. az alapellátási pályázat miatt jön létre a konzorcium, hanem ez egy működési forma, amely többek között pályázhat is majd.)</w:t>
      </w:r>
    </w:p>
    <w:p w14:paraId="40D0B98C" w14:textId="77777777" w:rsidR="00D64DE5" w:rsidRDefault="00D64DE5" w:rsidP="0008679B">
      <w:pPr>
        <w:spacing w:after="0" w:line="240" w:lineRule="auto"/>
        <w:jc w:val="both"/>
        <w:rPr>
          <w:rFonts w:ascii="Times New Roman" w:hAnsi="Times New Roman" w:cs="Times New Roman"/>
          <w:iCs/>
          <w:sz w:val="24"/>
          <w:szCs w:val="24"/>
        </w:rPr>
      </w:pPr>
    </w:p>
    <w:p w14:paraId="43C8BBF9" w14:textId="084E599E" w:rsidR="00FC230E" w:rsidRDefault="00FC230E" w:rsidP="0008679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A 4. § (2) bekezdése előírja, hogy a vonatkozó alapító dokumentáció (jelen esetben a konzorciumi megállapodás) másolatának benyújtásával nyilvántartásba vehető </w:t>
      </w:r>
      <w:r w:rsidR="00343D4C">
        <w:rPr>
          <w:rFonts w:ascii="Times New Roman" w:hAnsi="Times New Roman" w:cs="Times New Roman"/>
          <w:iCs/>
          <w:sz w:val="24"/>
          <w:szCs w:val="24"/>
        </w:rPr>
        <w:t xml:space="preserve">a konzorcium </w:t>
      </w:r>
      <w:r>
        <w:rPr>
          <w:rFonts w:ascii="Times New Roman" w:hAnsi="Times New Roman" w:cs="Times New Roman"/>
          <w:iCs/>
          <w:sz w:val="24"/>
          <w:szCs w:val="24"/>
        </w:rPr>
        <w:t>a praxiskezelőnél.</w:t>
      </w:r>
    </w:p>
    <w:p w14:paraId="44D1FD2E" w14:textId="77777777" w:rsidR="00343D4C" w:rsidRDefault="00343D4C" w:rsidP="0008679B">
      <w:pPr>
        <w:spacing w:after="0" w:line="240" w:lineRule="auto"/>
        <w:jc w:val="both"/>
        <w:rPr>
          <w:rFonts w:ascii="Times New Roman" w:hAnsi="Times New Roman" w:cs="Times New Roman"/>
          <w:iCs/>
          <w:sz w:val="24"/>
          <w:szCs w:val="24"/>
        </w:rPr>
      </w:pPr>
    </w:p>
    <w:p w14:paraId="0733E673" w14:textId="79C903CD" w:rsidR="00FC230E" w:rsidRDefault="00FC230E" w:rsidP="0008679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A 10. § (1) </w:t>
      </w:r>
      <w:proofErr w:type="spellStart"/>
      <w:r>
        <w:rPr>
          <w:rFonts w:ascii="Times New Roman" w:hAnsi="Times New Roman" w:cs="Times New Roman"/>
          <w:iCs/>
          <w:sz w:val="24"/>
          <w:szCs w:val="24"/>
        </w:rPr>
        <w:t>bek</w:t>
      </w:r>
      <w:proofErr w:type="spellEnd"/>
      <w:r>
        <w:rPr>
          <w:rFonts w:ascii="Times New Roman" w:hAnsi="Times New Roman" w:cs="Times New Roman"/>
          <w:iCs/>
          <w:sz w:val="24"/>
          <w:szCs w:val="24"/>
        </w:rPr>
        <w:t xml:space="preserve"> szerint</w:t>
      </w:r>
      <w:r w:rsidR="00B177CE">
        <w:rPr>
          <w:rFonts w:ascii="Times New Roman" w:hAnsi="Times New Roman" w:cs="Times New Roman"/>
          <w:iCs/>
          <w:sz w:val="24"/>
          <w:szCs w:val="24"/>
        </w:rPr>
        <w:t>,</w:t>
      </w:r>
      <w:r>
        <w:rPr>
          <w:rFonts w:ascii="Times New Roman" w:hAnsi="Times New Roman" w:cs="Times New Roman"/>
          <w:iCs/>
          <w:sz w:val="24"/>
          <w:szCs w:val="24"/>
        </w:rPr>
        <w:t xml:space="preserve"> </w:t>
      </w:r>
      <w:r w:rsidR="00B177CE">
        <w:rPr>
          <w:rFonts w:ascii="Times New Roman" w:hAnsi="Times New Roman" w:cs="Times New Roman"/>
          <w:iCs/>
          <w:sz w:val="24"/>
          <w:szCs w:val="24"/>
        </w:rPr>
        <w:t>ha a szolgálat 2021.</w:t>
      </w:r>
      <w:r w:rsidR="00343D4C">
        <w:rPr>
          <w:rFonts w:ascii="Times New Roman" w:hAnsi="Times New Roman" w:cs="Times New Roman"/>
          <w:iCs/>
          <w:sz w:val="24"/>
          <w:szCs w:val="24"/>
        </w:rPr>
        <w:t xml:space="preserve"> február </w:t>
      </w:r>
      <w:r w:rsidR="00B177CE">
        <w:rPr>
          <w:rFonts w:ascii="Times New Roman" w:hAnsi="Times New Roman" w:cs="Times New Roman"/>
          <w:iCs/>
          <w:sz w:val="24"/>
          <w:szCs w:val="24"/>
        </w:rPr>
        <w:t>28-ig nyilatkozott arról, hogy valamely praxisközösségbe belép, az érintett orvos 2021.</w:t>
      </w:r>
      <w:r w:rsidR="00343D4C">
        <w:rPr>
          <w:rFonts w:ascii="Times New Roman" w:hAnsi="Times New Roman" w:cs="Times New Roman"/>
          <w:iCs/>
          <w:sz w:val="24"/>
          <w:szCs w:val="24"/>
        </w:rPr>
        <w:t>január</w:t>
      </w:r>
      <w:r w:rsidR="00B177CE">
        <w:rPr>
          <w:rFonts w:ascii="Times New Roman" w:hAnsi="Times New Roman" w:cs="Times New Roman"/>
          <w:iCs/>
          <w:sz w:val="24"/>
          <w:szCs w:val="24"/>
        </w:rPr>
        <w:t xml:space="preserve"> hónapjától jogosult a mellékletben foglalt emelt összegű bértámogatásra.  </w:t>
      </w:r>
    </w:p>
    <w:p w14:paraId="30A6BCBE" w14:textId="4D69E7C4" w:rsidR="00B177CE" w:rsidRDefault="00B177CE" w:rsidP="0008679B">
      <w:pPr>
        <w:spacing w:after="0" w:line="240" w:lineRule="auto"/>
        <w:jc w:val="both"/>
        <w:rPr>
          <w:rFonts w:ascii="Times New Roman" w:hAnsi="Times New Roman" w:cs="Times New Roman"/>
          <w:iCs/>
          <w:sz w:val="24"/>
          <w:szCs w:val="24"/>
        </w:rPr>
      </w:pPr>
    </w:p>
    <w:p w14:paraId="72ED2563" w14:textId="67125B34" w:rsidR="000019A0" w:rsidRPr="00FC230E" w:rsidRDefault="00346FED" w:rsidP="0008679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Az alábbiakban a részünkre megküldött Háromgenerációval az egészségért együttműködési megállapodás szövegét és tartalmát alapul véve készült egy tervezet, amely csak kiinduló tervezetként szolgál, mivel a részes Felek szándéka, megjelenő jogszabályok, és az esetleges praxiskezelői javaslatok, </w:t>
      </w:r>
      <w:proofErr w:type="gramStart"/>
      <w:r>
        <w:rPr>
          <w:rFonts w:ascii="Times New Roman" w:hAnsi="Times New Roman" w:cs="Times New Roman"/>
          <w:iCs/>
          <w:sz w:val="24"/>
          <w:szCs w:val="24"/>
        </w:rPr>
        <w:t>iránymutatások,</w:t>
      </w:r>
      <w:proofErr w:type="gramEnd"/>
      <w:r>
        <w:rPr>
          <w:rFonts w:ascii="Times New Roman" w:hAnsi="Times New Roman" w:cs="Times New Roman"/>
          <w:iCs/>
          <w:sz w:val="24"/>
          <w:szCs w:val="24"/>
        </w:rPr>
        <w:t xml:space="preserve"> stb. alapján </w:t>
      </w:r>
      <w:proofErr w:type="spellStart"/>
      <w:r>
        <w:rPr>
          <w:rFonts w:ascii="Times New Roman" w:hAnsi="Times New Roman" w:cs="Times New Roman"/>
          <w:iCs/>
          <w:sz w:val="24"/>
          <w:szCs w:val="24"/>
        </w:rPr>
        <w:t>egyediesíthető</w:t>
      </w:r>
      <w:proofErr w:type="spellEnd"/>
      <w:r>
        <w:rPr>
          <w:rFonts w:ascii="Times New Roman" w:hAnsi="Times New Roman" w:cs="Times New Roman"/>
          <w:iCs/>
          <w:sz w:val="24"/>
          <w:szCs w:val="24"/>
        </w:rPr>
        <w:t>.</w:t>
      </w:r>
    </w:p>
    <w:p w14:paraId="379171FB" w14:textId="77777777" w:rsidR="00343D4C" w:rsidRDefault="00343D4C" w:rsidP="0008679B">
      <w:pPr>
        <w:spacing w:after="0" w:line="240" w:lineRule="auto"/>
        <w:jc w:val="both"/>
        <w:rPr>
          <w:rFonts w:ascii="Times New Roman" w:hAnsi="Times New Roman" w:cs="Times New Roman"/>
          <w:i/>
          <w:sz w:val="24"/>
          <w:szCs w:val="24"/>
        </w:rPr>
      </w:pPr>
    </w:p>
    <w:p w14:paraId="4A63CF16" w14:textId="720C4C51" w:rsidR="00343D4C" w:rsidRDefault="00343D4C">
      <w:pPr>
        <w:rPr>
          <w:rFonts w:ascii="Times New Roman" w:hAnsi="Times New Roman" w:cs="Times New Roman"/>
          <w:i/>
          <w:sz w:val="24"/>
          <w:szCs w:val="24"/>
        </w:rPr>
      </w:pPr>
      <w:r>
        <w:rPr>
          <w:rFonts w:ascii="Times New Roman" w:hAnsi="Times New Roman" w:cs="Times New Roman"/>
          <w:i/>
          <w:sz w:val="24"/>
          <w:szCs w:val="24"/>
        </w:rPr>
        <w:br w:type="page"/>
      </w:r>
    </w:p>
    <w:p w14:paraId="5CD8AAA6" w14:textId="46C4A3E7" w:rsidR="00343D4C" w:rsidRPr="00343D4C" w:rsidRDefault="00343D4C" w:rsidP="0008679B">
      <w:pPr>
        <w:spacing w:after="0" w:line="240" w:lineRule="auto"/>
        <w:jc w:val="both"/>
        <w:rPr>
          <w:rFonts w:ascii="Times New Roman" w:hAnsi="Times New Roman" w:cs="Times New Roman"/>
          <w:b/>
          <w:bCs/>
          <w:iCs/>
          <w:sz w:val="24"/>
          <w:szCs w:val="24"/>
        </w:rPr>
      </w:pPr>
      <w:r w:rsidRPr="00343D4C">
        <w:rPr>
          <w:rFonts w:ascii="Times New Roman" w:hAnsi="Times New Roman" w:cs="Times New Roman"/>
          <w:b/>
          <w:bCs/>
          <w:iCs/>
          <w:sz w:val="24"/>
          <w:szCs w:val="24"/>
        </w:rPr>
        <w:lastRenderedPageBreak/>
        <w:t>II. Iratminta a ko</w:t>
      </w:r>
      <w:r w:rsidR="00346FED">
        <w:rPr>
          <w:rFonts w:ascii="Times New Roman" w:hAnsi="Times New Roman" w:cs="Times New Roman"/>
          <w:b/>
          <w:bCs/>
          <w:iCs/>
          <w:sz w:val="24"/>
          <w:szCs w:val="24"/>
        </w:rPr>
        <w:t>n</w:t>
      </w:r>
      <w:r w:rsidRPr="00343D4C">
        <w:rPr>
          <w:rFonts w:ascii="Times New Roman" w:hAnsi="Times New Roman" w:cs="Times New Roman"/>
          <w:b/>
          <w:bCs/>
          <w:iCs/>
          <w:sz w:val="24"/>
          <w:szCs w:val="24"/>
        </w:rPr>
        <w:t>zorciumi együttműködési megállapodáshoz</w:t>
      </w:r>
    </w:p>
    <w:p w14:paraId="429AEDC5" w14:textId="4CA07303" w:rsidR="00343D4C" w:rsidRDefault="00343D4C" w:rsidP="0008679B">
      <w:pPr>
        <w:spacing w:after="0" w:line="240" w:lineRule="auto"/>
        <w:jc w:val="both"/>
        <w:rPr>
          <w:rFonts w:ascii="Times New Roman" w:hAnsi="Times New Roman" w:cs="Times New Roman"/>
          <w:i/>
          <w:sz w:val="24"/>
          <w:szCs w:val="24"/>
        </w:rPr>
      </w:pPr>
    </w:p>
    <w:p w14:paraId="426908C4" w14:textId="26D6C6B5" w:rsidR="00343D4C" w:rsidRDefault="00343D4C" w:rsidP="0008679B">
      <w:pPr>
        <w:spacing w:after="0" w:line="240" w:lineRule="auto"/>
        <w:jc w:val="both"/>
        <w:rPr>
          <w:rFonts w:ascii="Times New Roman" w:hAnsi="Times New Roman" w:cs="Times New Roman"/>
          <w:iCs/>
          <w:sz w:val="24"/>
          <w:szCs w:val="24"/>
        </w:rPr>
      </w:pPr>
    </w:p>
    <w:p w14:paraId="1891E56C" w14:textId="3F0EB48F" w:rsidR="00FE3FF4" w:rsidRPr="00FE3FF4" w:rsidRDefault="00FE3FF4" w:rsidP="00FE3FF4">
      <w:pPr>
        <w:spacing w:after="0" w:line="240" w:lineRule="auto"/>
        <w:jc w:val="center"/>
        <w:rPr>
          <w:rFonts w:ascii="Times New Roman" w:hAnsi="Times New Roman" w:cs="Times New Roman"/>
          <w:b/>
          <w:bCs/>
          <w:iCs/>
          <w:sz w:val="24"/>
          <w:szCs w:val="24"/>
        </w:rPr>
      </w:pPr>
      <w:r w:rsidRPr="00FE3FF4">
        <w:rPr>
          <w:rFonts w:ascii="Times New Roman" w:hAnsi="Times New Roman" w:cs="Times New Roman"/>
          <w:b/>
          <w:bCs/>
          <w:iCs/>
          <w:sz w:val="24"/>
          <w:szCs w:val="24"/>
        </w:rPr>
        <w:t>Konzorciumi együttműködési megállapodás</w:t>
      </w:r>
    </w:p>
    <w:p w14:paraId="323194F0" w14:textId="77777777" w:rsidR="00FE3FF4" w:rsidRPr="00FE3FF4" w:rsidRDefault="00FE3FF4" w:rsidP="0008679B">
      <w:pPr>
        <w:spacing w:after="0" w:line="240" w:lineRule="auto"/>
        <w:jc w:val="both"/>
        <w:rPr>
          <w:rFonts w:ascii="Times New Roman" w:hAnsi="Times New Roman" w:cs="Times New Roman"/>
          <w:iCs/>
          <w:sz w:val="24"/>
          <w:szCs w:val="24"/>
        </w:rPr>
      </w:pPr>
    </w:p>
    <w:p w14:paraId="0279FFF1" w14:textId="77777777" w:rsidR="00ED7F9E" w:rsidRDefault="00ED7F9E" w:rsidP="0008679B">
      <w:pPr>
        <w:spacing w:after="0" w:line="240" w:lineRule="auto"/>
        <w:jc w:val="both"/>
        <w:rPr>
          <w:rFonts w:ascii="Times New Roman" w:hAnsi="Times New Roman" w:cs="Times New Roman"/>
          <w:iCs/>
          <w:sz w:val="24"/>
          <w:szCs w:val="24"/>
        </w:rPr>
      </w:pPr>
    </w:p>
    <w:p w14:paraId="48C70675" w14:textId="77777777" w:rsidR="00ED7F9E" w:rsidRDefault="00ED7F9E" w:rsidP="00ED7F9E">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amely megállapodás létrejött az 1. pontban megjelölt felek között a praxisközösségekről szóló 53/2021. (II. 9.) Kormányrendelet </w:t>
      </w:r>
      <w:r w:rsidRPr="00ED7F9E">
        <w:rPr>
          <w:rFonts w:ascii="Times New Roman" w:hAnsi="Times New Roman" w:cs="Times New Roman"/>
          <w:iCs/>
          <w:sz w:val="24"/>
          <w:szCs w:val="24"/>
        </w:rPr>
        <w:t xml:space="preserve">2. § (3) bekezdésének c) pontja szerinti praxisközösségi konzorcium, illetve konzorciumi együttműködési megállapodás </w:t>
      </w:r>
      <w:r>
        <w:rPr>
          <w:rFonts w:ascii="Times New Roman" w:hAnsi="Times New Roman" w:cs="Times New Roman"/>
          <w:iCs/>
          <w:sz w:val="24"/>
          <w:szCs w:val="24"/>
        </w:rPr>
        <w:t xml:space="preserve">létrehozására, és amely megállapodásban felek — </w:t>
      </w:r>
      <w:r w:rsidR="00EA2E34">
        <w:rPr>
          <w:rFonts w:ascii="Times New Roman" w:hAnsi="Times New Roman" w:cs="Times New Roman"/>
          <w:iCs/>
          <w:sz w:val="24"/>
          <w:szCs w:val="24"/>
        </w:rPr>
        <w:t xml:space="preserve">önállóságuk megtartásával </w:t>
      </w:r>
      <w:r>
        <w:rPr>
          <w:rFonts w:ascii="Times New Roman" w:hAnsi="Times New Roman" w:cs="Times New Roman"/>
          <w:iCs/>
          <w:sz w:val="24"/>
          <w:szCs w:val="24"/>
        </w:rPr>
        <w:t xml:space="preserve">— </w:t>
      </w:r>
      <w:r w:rsidR="00EA2E34">
        <w:rPr>
          <w:rFonts w:ascii="Times New Roman" w:hAnsi="Times New Roman" w:cs="Times New Roman"/>
          <w:iCs/>
          <w:sz w:val="24"/>
          <w:szCs w:val="24"/>
        </w:rPr>
        <w:t>arra vállalnak kötelezettséget, hogy alapellátási feladataik összehangolt ellátása érdekében szoros szakmai és gazdasági együttműködést hoznak létre</w:t>
      </w:r>
      <w:r w:rsidR="00205AC3">
        <w:rPr>
          <w:rFonts w:ascii="Times New Roman" w:hAnsi="Times New Roman" w:cs="Times New Roman"/>
          <w:iCs/>
          <w:sz w:val="24"/>
          <w:szCs w:val="24"/>
        </w:rPr>
        <w:t xml:space="preserve">. </w:t>
      </w:r>
    </w:p>
    <w:p w14:paraId="079D57E9" w14:textId="77777777" w:rsidR="00ED7F9E" w:rsidRDefault="00ED7F9E" w:rsidP="00ED7F9E">
      <w:pPr>
        <w:spacing w:after="0" w:line="240" w:lineRule="auto"/>
        <w:jc w:val="both"/>
        <w:rPr>
          <w:rFonts w:ascii="Times New Roman" w:hAnsi="Times New Roman" w:cs="Times New Roman"/>
          <w:iCs/>
          <w:sz w:val="24"/>
          <w:szCs w:val="24"/>
        </w:rPr>
      </w:pPr>
    </w:p>
    <w:p w14:paraId="11B66EEB" w14:textId="1449F7D3" w:rsidR="00205AC3" w:rsidRPr="00205AC3" w:rsidRDefault="00ED7F9E" w:rsidP="00ED7F9E">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1.) </w:t>
      </w:r>
      <w:r w:rsidR="00205AC3" w:rsidRPr="00205AC3">
        <w:rPr>
          <w:rFonts w:ascii="Times New Roman" w:hAnsi="Times New Roman" w:cs="Times New Roman"/>
          <w:iCs/>
          <w:sz w:val="24"/>
          <w:szCs w:val="24"/>
        </w:rPr>
        <w:t>Szerződő Felek:</w:t>
      </w:r>
    </w:p>
    <w:p w14:paraId="175A25AC" w14:textId="47D07B34" w:rsidR="00ED7F9E" w:rsidRDefault="00ED7F9E" w:rsidP="0008679B">
      <w:pPr>
        <w:pStyle w:val="Listaszerbekezds"/>
        <w:numPr>
          <w:ilvl w:val="0"/>
          <w:numId w:val="27"/>
        </w:num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Betéti Társaság</w:t>
      </w:r>
    </w:p>
    <w:p w14:paraId="24135DC6" w14:textId="188E045D" w:rsidR="00ED7F9E" w:rsidRDefault="00ED7F9E" w:rsidP="00ED7F9E">
      <w:pPr>
        <w:spacing w:after="0" w:line="240" w:lineRule="auto"/>
        <w:ind w:left="360"/>
        <w:jc w:val="both"/>
        <w:rPr>
          <w:rFonts w:ascii="Times New Roman" w:hAnsi="Times New Roman" w:cs="Times New Roman"/>
          <w:iCs/>
          <w:sz w:val="24"/>
          <w:szCs w:val="24"/>
        </w:rPr>
      </w:pPr>
      <w:r>
        <w:rPr>
          <w:rFonts w:ascii="Times New Roman" w:hAnsi="Times New Roman" w:cs="Times New Roman"/>
          <w:iCs/>
          <w:sz w:val="24"/>
          <w:szCs w:val="24"/>
        </w:rPr>
        <w:t>székhely: ................................</w:t>
      </w:r>
    </w:p>
    <w:p w14:paraId="1B4A2D84" w14:textId="092B6A3B" w:rsidR="00ED7F9E" w:rsidRDefault="00ED7F9E" w:rsidP="00ED7F9E">
      <w:pPr>
        <w:spacing w:after="0" w:line="240" w:lineRule="auto"/>
        <w:ind w:left="360"/>
        <w:jc w:val="both"/>
        <w:rPr>
          <w:rFonts w:ascii="Times New Roman" w:hAnsi="Times New Roman" w:cs="Times New Roman"/>
          <w:iCs/>
          <w:sz w:val="24"/>
          <w:szCs w:val="24"/>
        </w:rPr>
      </w:pPr>
      <w:r>
        <w:rPr>
          <w:rFonts w:ascii="Times New Roman" w:hAnsi="Times New Roman" w:cs="Times New Roman"/>
          <w:iCs/>
          <w:sz w:val="24"/>
          <w:szCs w:val="24"/>
        </w:rPr>
        <w:t>adószám: ................................</w:t>
      </w:r>
    </w:p>
    <w:p w14:paraId="61971BF8" w14:textId="1EF76AFC" w:rsidR="00ED7F9E" w:rsidRDefault="00ED7F9E" w:rsidP="00ED7F9E">
      <w:pPr>
        <w:spacing w:after="0" w:line="240" w:lineRule="auto"/>
        <w:ind w:left="360"/>
        <w:jc w:val="both"/>
        <w:rPr>
          <w:rFonts w:ascii="Times New Roman" w:hAnsi="Times New Roman" w:cs="Times New Roman"/>
          <w:iCs/>
          <w:sz w:val="24"/>
          <w:szCs w:val="24"/>
        </w:rPr>
      </w:pPr>
      <w:r>
        <w:rPr>
          <w:rFonts w:ascii="Times New Roman" w:hAnsi="Times New Roman" w:cs="Times New Roman"/>
          <w:iCs/>
          <w:sz w:val="24"/>
          <w:szCs w:val="24"/>
        </w:rPr>
        <w:t>cégjegyzékszám: ...................</w:t>
      </w:r>
    </w:p>
    <w:p w14:paraId="14D00F94" w14:textId="64610969" w:rsidR="00ED7F9E" w:rsidRDefault="00ED7F9E" w:rsidP="00ED7F9E">
      <w:pPr>
        <w:spacing w:after="0" w:line="240" w:lineRule="auto"/>
        <w:ind w:left="360"/>
        <w:jc w:val="both"/>
        <w:rPr>
          <w:rFonts w:ascii="Times New Roman" w:hAnsi="Times New Roman" w:cs="Times New Roman"/>
          <w:iCs/>
          <w:sz w:val="24"/>
          <w:szCs w:val="24"/>
        </w:rPr>
      </w:pPr>
      <w:r>
        <w:rPr>
          <w:rFonts w:ascii="Times New Roman" w:hAnsi="Times New Roman" w:cs="Times New Roman"/>
          <w:iCs/>
          <w:sz w:val="24"/>
          <w:szCs w:val="24"/>
        </w:rPr>
        <w:t>képviseli: ...............................</w:t>
      </w:r>
    </w:p>
    <w:p w14:paraId="79B2F2E2" w14:textId="611CBDF6" w:rsidR="00ED7F9E" w:rsidRDefault="00ED7F9E" w:rsidP="00ED7F9E">
      <w:pPr>
        <w:spacing w:after="0" w:line="240" w:lineRule="auto"/>
        <w:ind w:left="360"/>
        <w:jc w:val="both"/>
        <w:rPr>
          <w:rFonts w:ascii="Times New Roman" w:hAnsi="Times New Roman" w:cs="Times New Roman"/>
          <w:iCs/>
          <w:sz w:val="24"/>
          <w:szCs w:val="24"/>
        </w:rPr>
      </w:pPr>
    </w:p>
    <w:p w14:paraId="26B07BEE" w14:textId="33FF5A1D" w:rsidR="00ED7F9E" w:rsidRDefault="00ED7F9E" w:rsidP="00ED7F9E">
      <w:pPr>
        <w:spacing w:after="0" w:line="240" w:lineRule="auto"/>
        <w:ind w:left="360"/>
        <w:jc w:val="both"/>
        <w:rPr>
          <w:rFonts w:ascii="Times New Roman" w:hAnsi="Times New Roman" w:cs="Times New Roman"/>
          <w:iCs/>
          <w:sz w:val="24"/>
          <w:szCs w:val="24"/>
        </w:rPr>
      </w:pPr>
      <w:r>
        <w:rPr>
          <w:rFonts w:ascii="Times New Roman" w:hAnsi="Times New Roman" w:cs="Times New Roman"/>
          <w:iCs/>
          <w:sz w:val="24"/>
          <w:szCs w:val="24"/>
        </w:rPr>
        <w:t>2. ............................................</w:t>
      </w:r>
    </w:p>
    <w:p w14:paraId="6630E605" w14:textId="7CF545B3" w:rsidR="00ED7F9E" w:rsidRDefault="00ED7F9E" w:rsidP="00ED7F9E">
      <w:pPr>
        <w:spacing w:after="0" w:line="240" w:lineRule="auto"/>
        <w:ind w:left="360"/>
        <w:jc w:val="both"/>
        <w:rPr>
          <w:rFonts w:ascii="Times New Roman" w:hAnsi="Times New Roman" w:cs="Times New Roman"/>
          <w:iCs/>
          <w:sz w:val="24"/>
          <w:szCs w:val="24"/>
        </w:rPr>
      </w:pPr>
    </w:p>
    <w:p w14:paraId="1FD521B6" w14:textId="77777777" w:rsidR="00644388" w:rsidRDefault="00ED7F9E" w:rsidP="00644388">
      <w:pPr>
        <w:spacing w:after="0" w:line="240" w:lineRule="auto"/>
        <w:ind w:left="360"/>
        <w:jc w:val="both"/>
        <w:rPr>
          <w:rFonts w:ascii="Times New Roman" w:hAnsi="Times New Roman" w:cs="Times New Roman"/>
          <w:iCs/>
          <w:sz w:val="24"/>
          <w:szCs w:val="24"/>
        </w:rPr>
      </w:pPr>
      <w:r>
        <w:rPr>
          <w:rFonts w:ascii="Times New Roman" w:hAnsi="Times New Roman" w:cs="Times New Roman"/>
          <w:iCs/>
          <w:sz w:val="24"/>
          <w:szCs w:val="24"/>
        </w:rPr>
        <w:t>3. ............................................</w:t>
      </w:r>
    </w:p>
    <w:p w14:paraId="61D0EEAB" w14:textId="77777777" w:rsidR="00644388" w:rsidRDefault="00644388" w:rsidP="00644388">
      <w:pPr>
        <w:spacing w:after="0" w:line="240" w:lineRule="auto"/>
        <w:ind w:left="360"/>
        <w:jc w:val="both"/>
        <w:rPr>
          <w:rFonts w:ascii="Times New Roman" w:hAnsi="Times New Roman" w:cs="Times New Roman"/>
          <w:iCs/>
          <w:sz w:val="24"/>
          <w:szCs w:val="24"/>
        </w:rPr>
      </w:pPr>
    </w:p>
    <w:p w14:paraId="50383BA1" w14:textId="77777777" w:rsidR="00644388" w:rsidRDefault="00644388" w:rsidP="00644388">
      <w:pPr>
        <w:spacing w:after="0" w:line="240" w:lineRule="auto"/>
        <w:ind w:left="360"/>
        <w:jc w:val="both"/>
        <w:rPr>
          <w:rFonts w:ascii="Times New Roman" w:hAnsi="Times New Roman" w:cs="Times New Roman"/>
          <w:iCs/>
          <w:sz w:val="24"/>
          <w:szCs w:val="24"/>
        </w:rPr>
      </w:pPr>
    </w:p>
    <w:p w14:paraId="72D128B5" w14:textId="102A62F7" w:rsidR="00644388" w:rsidRDefault="00644388" w:rsidP="0064438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2.) A Tagok jogai és kötelezettségei:</w:t>
      </w:r>
    </w:p>
    <w:p w14:paraId="7520703F" w14:textId="77777777" w:rsidR="00644388" w:rsidRDefault="00644388" w:rsidP="00ED7F9E">
      <w:pPr>
        <w:spacing w:after="0" w:line="240" w:lineRule="auto"/>
        <w:jc w:val="both"/>
        <w:rPr>
          <w:rFonts w:ascii="Times New Roman" w:hAnsi="Times New Roman" w:cs="Times New Roman"/>
          <w:iCs/>
          <w:sz w:val="24"/>
          <w:szCs w:val="24"/>
        </w:rPr>
      </w:pPr>
    </w:p>
    <w:p w14:paraId="5701BE59" w14:textId="77777777" w:rsidR="00644388" w:rsidRDefault="00644388" w:rsidP="0064438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A megállapodás aláírásával a Tagok kijelentik, hogy a Konzorcium létrehozásával kapcsolatos jogszabályi rendelkezéseket ismerik, azt magukra nézve kötelezőnek fogadják el, és az előírt kötelezettségeket, feladatokat ellátják.</w:t>
      </w:r>
    </w:p>
    <w:p w14:paraId="3E39B724" w14:textId="77777777" w:rsidR="00644388" w:rsidRDefault="00644388" w:rsidP="00ED7F9E">
      <w:pPr>
        <w:spacing w:after="0" w:line="240" w:lineRule="auto"/>
        <w:jc w:val="both"/>
        <w:rPr>
          <w:rFonts w:ascii="Times New Roman" w:hAnsi="Times New Roman" w:cs="Times New Roman"/>
          <w:iCs/>
          <w:sz w:val="24"/>
          <w:szCs w:val="24"/>
        </w:rPr>
      </w:pPr>
    </w:p>
    <w:p w14:paraId="3720C5F8" w14:textId="73B996AE" w:rsidR="00AA4D87" w:rsidRDefault="00644388" w:rsidP="00AA4D87">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A Tagok kötelesek egymással együttműködni, egymás szakmai és gazdasági érdekeit, tevékenységét elősegíteni, támogatni, a szükséges információkat megosztani</w:t>
      </w:r>
      <w:r w:rsidR="00AA4D87">
        <w:rPr>
          <w:rFonts w:ascii="Times New Roman" w:hAnsi="Times New Roman" w:cs="Times New Roman"/>
          <w:iCs/>
          <w:sz w:val="24"/>
          <w:szCs w:val="24"/>
        </w:rPr>
        <w:t>, ugyanakkor a szakmai, gazdasági együttműködés mellett a Tagok megtartják önállóságukat.</w:t>
      </w:r>
    </w:p>
    <w:p w14:paraId="74E92404" w14:textId="7F578426" w:rsidR="00644388" w:rsidRDefault="00644388" w:rsidP="00644388">
      <w:pPr>
        <w:spacing w:after="0" w:line="240" w:lineRule="auto"/>
        <w:jc w:val="both"/>
        <w:rPr>
          <w:rFonts w:ascii="Times New Roman" w:hAnsi="Times New Roman" w:cs="Times New Roman"/>
          <w:iCs/>
          <w:sz w:val="24"/>
          <w:szCs w:val="24"/>
        </w:rPr>
      </w:pPr>
    </w:p>
    <w:p w14:paraId="2F179BE6" w14:textId="4CA8BAA0" w:rsidR="00644388" w:rsidRDefault="00346FED" w:rsidP="0064438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A Tagok kötelesek a Konzorciumvezetőt tájékoztatni az adataikban történt változásokról, illetve, ha az általuk ellátott feladatban változás áll be, különös tekintettel ……</w:t>
      </w:r>
      <w:proofErr w:type="gramStart"/>
      <w:r>
        <w:rPr>
          <w:rFonts w:ascii="Times New Roman" w:hAnsi="Times New Roman" w:cs="Times New Roman"/>
          <w:iCs/>
          <w:sz w:val="24"/>
          <w:szCs w:val="24"/>
        </w:rPr>
        <w:t>…….</w:t>
      </w:r>
      <w:proofErr w:type="gramEnd"/>
      <w:r>
        <w:rPr>
          <w:rFonts w:ascii="Times New Roman" w:hAnsi="Times New Roman" w:cs="Times New Roman"/>
          <w:iCs/>
          <w:sz w:val="24"/>
          <w:szCs w:val="24"/>
        </w:rPr>
        <w:t>.</w:t>
      </w:r>
    </w:p>
    <w:p w14:paraId="764CF4E5" w14:textId="015BEE34" w:rsidR="00A925EB" w:rsidRDefault="00A925EB" w:rsidP="00ED7F9E">
      <w:pPr>
        <w:spacing w:after="0" w:line="240" w:lineRule="auto"/>
        <w:jc w:val="both"/>
        <w:rPr>
          <w:rFonts w:ascii="Times New Roman" w:hAnsi="Times New Roman" w:cs="Times New Roman"/>
          <w:iCs/>
          <w:sz w:val="24"/>
          <w:szCs w:val="24"/>
        </w:rPr>
      </w:pPr>
    </w:p>
    <w:p w14:paraId="1C7C76A2" w14:textId="7DA52144" w:rsidR="008F605C" w:rsidRDefault="008F605C" w:rsidP="00ED7F9E">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Tagok nyilatkoznak </w:t>
      </w:r>
      <w:r w:rsidRPr="008F605C">
        <w:rPr>
          <w:rFonts w:ascii="Times New Roman" w:hAnsi="Times New Roman" w:cs="Times New Roman"/>
          <w:iCs/>
          <w:sz w:val="24"/>
          <w:szCs w:val="24"/>
        </w:rPr>
        <w:t>a praxisközösségekről szóló 53/2021. (II. 9.) Korm. rendelet</w:t>
      </w:r>
      <w:r>
        <w:rPr>
          <w:rFonts w:ascii="Times New Roman" w:hAnsi="Times New Roman" w:cs="Times New Roman"/>
          <w:iCs/>
          <w:sz w:val="24"/>
          <w:szCs w:val="24"/>
        </w:rPr>
        <w:t xml:space="preserve"> (Kr.) 4. § (1) bekezdése szerint, hogy</w:t>
      </w:r>
      <w:r w:rsidRPr="008F605C">
        <w:rPr>
          <w:rFonts w:ascii="Times New Roman" w:hAnsi="Times New Roman" w:cs="Times New Roman"/>
          <w:iCs/>
          <w:sz w:val="24"/>
          <w:szCs w:val="24"/>
        </w:rPr>
        <w:t xml:space="preserve"> vállalj</w:t>
      </w:r>
      <w:r>
        <w:rPr>
          <w:rFonts w:ascii="Times New Roman" w:hAnsi="Times New Roman" w:cs="Times New Roman"/>
          <w:iCs/>
          <w:sz w:val="24"/>
          <w:szCs w:val="24"/>
        </w:rPr>
        <w:t>ák</w:t>
      </w:r>
      <w:r w:rsidRPr="008F605C">
        <w:rPr>
          <w:rFonts w:ascii="Times New Roman" w:hAnsi="Times New Roman" w:cs="Times New Roman"/>
          <w:iCs/>
          <w:sz w:val="24"/>
          <w:szCs w:val="24"/>
        </w:rPr>
        <w:t xml:space="preserve"> a </w:t>
      </w:r>
      <w:r>
        <w:rPr>
          <w:rFonts w:ascii="Times New Roman" w:hAnsi="Times New Roman" w:cs="Times New Roman"/>
          <w:iCs/>
          <w:sz w:val="24"/>
          <w:szCs w:val="24"/>
        </w:rPr>
        <w:t xml:space="preserve">Kr. </w:t>
      </w:r>
      <w:r w:rsidRPr="008F605C">
        <w:rPr>
          <w:rFonts w:ascii="Times New Roman" w:hAnsi="Times New Roman" w:cs="Times New Roman"/>
          <w:iCs/>
          <w:sz w:val="24"/>
          <w:szCs w:val="24"/>
        </w:rPr>
        <w:t>3. § (1) bekezdésében meghatározott feladatok teljesítését</w:t>
      </w:r>
      <w:r w:rsidR="00644388">
        <w:rPr>
          <w:rFonts w:ascii="Times New Roman" w:hAnsi="Times New Roman" w:cs="Times New Roman"/>
          <w:iCs/>
          <w:sz w:val="24"/>
          <w:szCs w:val="24"/>
        </w:rPr>
        <w:t>.</w:t>
      </w:r>
    </w:p>
    <w:p w14:paraId="7F6F5CA6" w14:textId="6E4235E0" w:rsidR="00644388" w:rsidRDefault="00644388" w:rsidP="00ED7F9E">
      <w:pPr>
        <w:spacing w:after="0" w:line="240" w:lineRule="auto"/>
        <w:jc w:val="both"/>
        <w:rPr>
          <w:rFonts w:ascii="Times New Roman" w:hAnsi="Times New Roman" w:cs="Times New Roman"/>
          <w:iCs/>
          <w:sz w:val="24"/>
          <w:szCs w:val="24"/>
        </w:rPr>
      </w:pPr>
    </w:p>
    <w:p w14:paraId="7D19D007" w14:textId="2A0CCDCC" w:rsidR="00644388" w:rsidRDefault="00644388" w:rsidP="00ED7F9E">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Tagoknak tudomásuk van arról, hogy a Konzorcium</w:t>
      </w:r>
    </w:p>
    <w:p w14:paraId="414F6B1C" w14:textId="77777777" w:rsidR="008F605C" w:rsidRDefault="008F605C" w:rsidP="00ED7F9E">
      <w:pPr>
        <w:spacing w:after="0" w:line="240" w:lineRule="auto"/>
        <w:jc w:val="both"/>
        <w:rPr>
          <w:rFonts w:ascii="Times New Roman" w:hAnsi="Times New Roman" w:cs="Times New Roman"/>
          <w:iCs/>
          <w:sz w:val="24"/>
          <w:szCs w:val="24"/>
        </w:rPr>
      </w:pPr>
    </w:p>
    <w:p w14:paraId="4BA5C0DD" w14:textId="6682A8C7" w:rsidR="008F605C" w:rsidRPr="008F605C" w:rsidRDefault="008F605C" w:rsidP="008F605C">
      <w:pPr>
        <w:pStyle w:val="Listaszerbekezds"/>
        <w:numPr>
          <w:ilvl w:val="0"/>
          <w:numId w:val="29"/>
        </w:numPr>
        <w:spacing w:after="0" w:line="240" w:lineRule="auto"/>
        <w:jc w:val="both"/>
        <w:rPr>
          <w:rFonts w:ascii="Times New Roman" w:hAnsi="Times New Roman" w:cs="Times New Roman"/>
          <w:iCs/>
          <w:sz w:val="24"/>
          <w:szCs w:val="24"/>
        </w:rPr>
      </w:pPr>
      <w:r w:rsidRPr="008F605C">
        <w:rPr>
          <w:rFonts w:ascii="Times New Roman" w:hAnsi="Times New Roman" w:cs="Times New Roman"/>
          <w:iCs/>
          <w:sz w:val="24"/>
          <w:szCs w:val="24"/>
        </w:rPr>
        <w:t>pályázatot nyújthat be az európai uniós alapokból vagy az Egészségbiztosítási Alapból finanszírozott egészségügyi alapellátás fejlesztését célzó pályázatokra,</w:t>
      </w:r>
    </w:p>
    <w:p w14:paraId="30E4AA90" w14:textId="0552A87D" w:rsidR="008F605C" w:rsidRPr="008F605C" w:rsidRDefault="008F605C" w:rsidP="008F605C">
      <w:pPr>
        <w:pStyle w:val="Listaszerbekezds"/>
        <w:numPr>
          <w:ilvl w:val="0"/>
          <w:numId w:val="29"/>
        </w:numPr>
        <w:spacing w:after="0" w:line="240" w:lineRule="auto"/>
        <w:jc w:val="both"/>
        <w:rPr>
          <w:rFonts w:ascii="Times New Roman" w:hAnsi="Times New Roman" w:cs="Times New Roman"/>
          <w:iCs/>
          <w:sz w:val="24"/>
          <w:szCs w:val="24"/>
        </w:rPr>
      </w:pPr>
      <w:r w:rsidRPr="008F605C">
        <w:rPr>
          <w:rFonts w:ascii="Times New Roman" w:hAnsi="Times New Roman" w:cs="Times New Roman"/>
          <w:iCs/>
          <w:sz w:val="24"/>
          <w:szCs w:val="24"/>
        </w:rPr>
        <w:t>a pályázat keretében elnyert támogatás esetén eszközfejlesztést hajthat végre, vagy további szakembereket foglalkoztathat, illetve ennek támogatására teljesítménydíjazást vehet igénybe, továbbá</w:t>
      </w:r>
    </w:p>
    <w:p w14:paraId="4F702CB4" w14:textId="7E7A1D1C" w:rsidR="008F605C" w:rsidRDefault="008F605C" w:rsidP="008F605C">
      <w:pPr>
        <w:pStyle w:val="Listaszerbekezds"/>
        <w:numPr>
          <w:ilvl w:val="0"/>
          <w:numId w:val="29"/>
        </w:numPr>
        <w:spacing w:after="0" w:line="240" w:lineRule="auto"/>
        <w:jc w:val="both"/>
        <w:rPr>
          <w:rFonts w:ascii="Times New Roman" w:hAnsi="Times New Roman" w:cs="Times New Roman"/>
          <w:iCs/>
          <w:sz w:val="24"/>
          <w:szCs w:val="24"/>
        </w:rPr>
      </w:pPr>
      <w:r w:rsidRPr="008F605C">
        <w:rPr>
          <w:rFonts w:ascii="Times New Roman" w:hAnsi="Times New Roman" w:cs="Times New Roman"/>
          <w:iCs/>
          <w:sz w:val="24"/>
          <w:szCs w:val="24"/>
        </w:rPr>
        <w:lastRenderedPageBreak/>
        <w:t>a pályázat keretében elnyert támogatás esetén a praxisközösségben rendelkezésre álló további szakorvosi képesítések, licencek és más szakmai jártasságok használatához szükséges feltételeket megteremtheti, illetve az általuk végzett tevékenység után díjazást vehet igénybe,</w:t>
      </w:r>
    </w:p>
    <w:p w14:paraId="2DBBAECA" w14:textId="142D395A" w:rsidR="00644388" w:rsidRPr="00644388" w:rsidRDefault="00644388" w:rsidP="00644388">
      <w:pPr>
        <w:spacing w:after="0" w:line="240" w:lineRule="auto"/>
        <w:jc w:val="both"/>
        <w:rPr>
          <w:rFonts w:ascii="Times New Roman" w:hAnsi="Times New Roman" w:cs="Times New Roman"/>
          <w:iCs/>
          <w:sz w:val="24"/>
          <w:szCs w:val="24"/>
        </w:rPr>
      </w:pPr>
    </w:p>
    <w:p w14:paraId="25FDED7D" w14:textId="43DEACB4" w:rsidR="00644388" w:rsidRDefault="00644388" w:rsidP="0064438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A tagok </w:t>
      </w:r>
      <w:r w:rsidRPr="008F605C">
        <w:rPr>
          <w:rFonts w:ascii="Times New Roman" w:hAnsi="Times New Roman" w:cs="Times New Roman"/>
          <w:iCs/>
          <w:sz w:val="24"/>
          <w:szCs w:val="24"/>
        </w:rPr>
        <w:t>kötelezik magukat arra</w:t>
      </w:r>
    </w:p>
    <w:p w14:paraId="50945E5D" w14:textId="77777777" w:rsidR="00644388" w:rsidRPr="00644388" w:rsidRDefault="00644388" w:rsidP="00644388">
      <w:pPr>
        <w:spacing w:after="0" w:line="240" w:lineRule="auto"/>
        <w:jc w:val="both"/>
        <w:rPr>
          <w:rFonts w:ascii="Times New Roman" w:hAnsi="Times New Roman" w:cs="Times New Roman"/>
          <w:iCs/>
          <w:sz w:val="24"/>
          <w:szCs w:val="24"/>
        </w:rPr>
      </w:pPr>
    </w:p>
    <w:p w14:paraId="1D6FDFCB" w14:textId="670848D3" w:rsidR="008F605C" w:rsidRPr="008F605C" w:rsidRDefault="008F605C" w:rsidP="008F605C">
      <w:pPr>
        <w:pStyle w:val="Listaszerbekezds"/>
        <w:numPr>
          <w:ilvl w:val="0"/>
          <w:numId w:val="29"/>
        </w:numPr>
        <w:spacing w:after="0" w:line="240" w:lineRule="auto"/>
        <w:jc w:val="both"/>
        <w:rPr>
          <w:rFonts w:ascii="Times New Roman" w:hAnsi="Times New Roman" w:cs="Times New Roman"/>
          <w:iCs/>
          <w:sz w:val="24"/>
          <w:szCs w:val="24"/>
        </w:rPr>
      </w:pPr>
      <w:r w:rsidRPr="008F605C">
        <w:rPr>
          <w:rFonts w:ascii="Times New Roman" w:hAnsi="Times New Roman" w:cs="Times New Roman"/>
          <w:iCs/>
          <w:sz w:val="24"/>
          <w:szCs w:val="24"/>
        </w:rPr>
        <w:t>hogy a praxisközösséghez tartozó szolgálatonként hetente legalább 4 óra, továbbá praxisonként 2000 fő bejelentkezett létszám felett minden további 500 fő után hetente legalább további egy óra időtartamban prevenciós rendelést biztosítanak,</w:t>
      </w:r>
    </w:p>
    <w:p w14:paraId="67E91F86" w14:textId="1B83384A" w:rsidR="008F605C" w:rsidRPr="008F605C" w:rsidRDefault="008F605C" w:rsidP="008F605C">
      <w:pPr>
        <w:pStyle w:val="Listaszerbekezds"/>
        <w:numPr>
          <w:ilvl w:val="0"/>
          <w:numId w:val="29"/>
        </w:numPr>
        <w:spacing w:after="0" w:line="240" w:lineRule="auto"/>
        <w:jc w:val="both"/>
        <w:rPr>
          <w:rFonts w:ascii="Times New Roman" w:hAnsi="Times New Roman" w:cs="Times New Roman"/>
          <w:iCs/>
          <w:sz w:val="24"/>
          <w:szCs w:val="24"/>
        </w:rPr>
      </w:pPr>
      <w:r w:rsidRPr="008F605C">
        <w:rPr>
          <w:rFonts w:ascii="Times New Roman" w:hAnsi="Times New Roman" w:cs="Times New Roman"/>
          <w:iCs/>
          <w:sz w:val="24"/>
          <w:szCs w:val="24"/>
        </w:rPr>
        <w:t>vállalják a praxiskezelő által meghatározott, a praxisközösségbe történő belépésre és az annak keretében folytatandó szakmai munkára vonatkozó további előírások teljesítését,</w:t>
      </w:r>
    </w:p>
    <w:p w14:paraId="20A7A31C" w14:textId="77777777" w:rsidR="00644388" w:rsidRDefault="008F605C" w:rsidP="00644388">
      <w:pPr>
        <w:pStyle w:val="Listaszerbekezds"/>
        <w:numPr>
          <w:ilvl w:val="0"/>
          <w:numId w:val="29"/>
        </w:numPr>
        <w:spacing w:after="0" w:line="240" w:lineRule="auto"/>
        <w:jc w:val="both"/>
        <w:rPr>
          <w:rFonts w:ascii="Times New Roman" w:hAnsi="Times New Roman" w:cs="Times New Roman"/>
          <w:iCs/>
          <w:sz w:val="24"/>
          <w:szCs w:val="24"/>
        </w:rPr>
      </w:pPr>
      <w:r w:rsidRPr="008F605C">
        <w:rPr>
          <w:rFonts w:ascii="Times New Roman" w:hAnsi="Times New Roman" w:cs="Times New Roman"/>
          <w:iCs/>
          <w:sz w:val="24"/>
          <w:szCs w:val="24"/>
        </w:rPr>
        <w:t xml:space="preserve">vállalják a praxiskezelő által közzétett módszertanok és protokollok alkalmazását. </w:t>
      </w:r>
    </w:p>
    <w:p w14:paraId="70B4421E" w14:textId="77777777" w:rsidR="00644388" w:rsidRDefault="00644388" w:rsidP="00644388">
      <w:pPr>
        <w:spacing w:after="0" w:line="240" w:lineRule="auto"/>
        <w:jc w:val="both"/>
        <w:rPr>
          <w:rFonts w:ascii="Times New Roman" w:hAnsi="Times New Roman" w:cs="Times New Roman"/>
          <w:iCs/>
          <w:sz w:val="24"/>
          <w:szCs w:val="24"/>
        </w:rPr>
      </w:pPr>
    </w:p>
    <w:p w14:paraId="34FF10A3" w14:textId="4D22D6E9" w:rsidR="00321908" w:rsidRDefault="00321908" w:rsidP="00321908">
      <w:pPr>
        <w:pStyle w:val="Listaszerbekezds"/>
        <w:spacing w:after="0" w:line="240" w:lineRule="auto"/>
        <w:ind w:left="0"/>
        <w:rPr>
          <w:rFonts w:ascii="Times New Roman" w:hAnsi="Times New Roman" w:cs="Times New Roman"/>
          <w:iCs/>
          <w:sz w:val="24"/>
          <w:szCs w:val="24"/>
        </w:rPr>
      </w:pPr>
      <w:r>
        <w:rPr>
          <w:rFonts w:ascii="Times New Roman" w:hAnsi="Times New Roman" w:cs="Times New Roman"/>
          <w:iCs/>
          <w:sz w:val="24"/>
          <w:szCs w:val="24"/>
        </w:rPr>
        <w:t>3.) Tagsági viszony megszűnése, változás a tagok személyében:</w:t>
      </w:r>
    </w:p>
    <w:p w14:paraId="4C9B955D" w14:textId="07BE0022" w:rsidR="00321908" w:rsidRDefault="00321908" w:rsidP="00321908">
      <w:pPr>
        <w:pStyle w:val="Listaszerbekezds"/>
        <w:spacing w:after="0" w:line="240" w:lineRule="auto"/>
        <w:ind w:left="0"/>
        <w:rPr>
          <w:rFonts w:ascii="Times New Roman" w:hAnsi="Times New Roman" w:cs="Times New Roman"/>
          <w:iCs/>
          <w:sz w:val="24"/>
          <w:szCs w:val="24"/>
        </w:rPr>
      </w:pPr>
    </w:p>
    <w:p w14:paraId="1F17C8AF" w14:textId="505C0C34" w:rsidR="00321908" w:rsidRDefault="00321908" w:rsidP="00321908">
      <w:pPr>
        <w:pStyle w:val="Listaszerbekezds"/>
        <w:spacing w:after="0" w:line="240" w:lineRule="auto"/>
        <w:ind w:left="0"/>
        <w:rPr>
          <w:rFonts w:ascii="Times New Roman" w:hAnsi="Times New Roman" w:cs="Times New Roman"/>
          <w:iCs/>
          <w:sz w:val="24"/>
          <w:szCs w:val="24"/>
        </w:rPr>
      </w:pPr>
      <w:r>
        <w:rPr>
          <w:rFonts w:ascii="Times New Roman" w:hAnsi="Times New Roman" w:cs="Times New Roman"/>
          <w:iCs/>
          <w:sz w:val="24"/>
          <w:szCs w:val="24"/>
        </w:rPr>
        <w:t>Megszűnik a tagsági viszony a Konzorciumban:</w:t>
      </w:r>
    </w:p>
    <w:p w14:paraId="382E02D3" w14:textId="77777777" w:rsidR="00321908" w:rsidRDefault="00321908" w:rsidP="00321908">
      <w:pPr>
        <w:pStyle w:val="Listaszerbekezds"/>
        <w:spacing w:after="0" w:line="240" w:lineRule="auto"/>
        <w:jc w:val="both"/>
        <w:rPr>
          <w:rFonts w:ascii="Times New Roman" w:hAnsi="Times New Roman" w:cs="Times New Roman"/>
          <w:iCs/>
          <w:sz w:val="24"/>
          <w:szCs w:val="24"/>
        </w:rPr>
      </w:pPr>
    </w:p>
    <w:p w14:paraId="582F28AD" w14:textId="0410B271" w:rsidR="00321908" w:rsidRDefault="00321908" w:rsidP="00321908">
      <w:pPr>
        <w:pStyle w:val="Listaszerbekezds"/>
        <w:numPr>
          <w:ilvl w:val="0"/>
          <w:numId w:val="26"/>
        </w:num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a Kr. </w:t>
      </w:r>
      <w:r w:rsidRPr="00BD2215">
        <w:rPr>
          <w:rFonts w:ascii="Times New Roman" w:hAnsi="Times New Roman" w:cs="Times New Roman"/>
          <w:iCs/>
          <w:sz w:val="24"/>
          <w:szCs w:val="24"/>
        </w:rPr>
        <w:t xml:space="preserve">3. </w:t>
      </w:r>
      <w:r>
        <w:rPr>
          <w:rFonts w:ascii="Times New Roman" w:hAnsi="Times New Roman" w:cs="Times New Roman"/>
          <w:iCs/>
          <w:sz w:val="24"/>
          <w:szCs w:val="24"/>
        </w:rPr>
        <w:t xml:space="preserve">§ </w:t>
      </w:r>
      <w:r w:rsidRPr="00BD2215">
        <w:rPr>
          <w:rFonts w:ascii="Times New Roman" w:hAnsi="Times New Roman" w:cs="Times New Roman"/>
          <w:iCs/>
          <w:sz w:val="24"/>
          <w:szCs w:val="24"/>
        </w:rPr>
        <w:t>(4) bekezdés</w:t>
      </w:r>
      <w:r>
        <w:rPr>
          <w:rFonts w:ascii="Times New Roman" w:hAnsi="Times New Roman" w:cs="Times New Roman"/>
          <w:iCs/>
          <w:sz w:val="24"/>
          <w:szCs w:val="24"/>
        </w:rPr>
        <w:t xml:space="preserve">e szerinti esetben, </w:t>
      </w:r>
    </w:p>
    <w:p w14:paraId="24384E64" w14:textId="72C051CD" w:rsidR="00321908" w:rsidRDefault="00321908" w:rsidP="00321908">
      <w:pPr>
        <w:pStyle w:val="Listaszerbekezds"/>
        <w:numPr>
          <w:ilvl w:val="0"/>
          <w:numId w:val="26"/>
        </w:num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a feladat - ellátási szerződés megszűnése esetén,</w:t>
      </w:r>
    </w:p>
    <w:p w14:paraId="1F240821" w14:textId="3B5C5EF6" w:rsidR="00321908" w:rsidRDefault="00321908" w:rsidP="00321908">
      <w:pPr>
        <w:pStyle w:val="Listaszerbekezds"/>
        <w:numPr>
          <w:ilvl w:val="0"/>
          <w:numId w:val="26"/>
        </w:num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a praxisjog visszavonása esetén,</w:t>
      </w:r>
    </w:p>
    <w:p w14:paraId="44589D80" w14:textId="117E83BD" w:rsidR="00321908" w:rsidRDefault="00321908" w:rsidP="00321908">
      <w:pPr>
        <w:pStyle w:val="Listaszerbekezds"/>
        <w:numPr>
          <w:ilvl w:val="0"/>
          <w:numId w:val="26"/>
        </w:num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amennyiben a Tagok megszünteti tagsági viszonyát,</w:t>
      </w:r>
    </w:p>
    <w:p w14:paraId="3D909DBC" w14:textId="2973B270" w:rsidR="00321908" w:rsidRPr="00BD2215" w:rsidRDefault="00321908" w:rsidP="00321908">
      <w:pPr>
        <w:pStyle w:val="Listaszerbekezds"/>
        <w:numPr>
          <w:ilvl w:val="0"/>
          <w:numId w:val="26"/>
        </w:num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w:t>
      </w:r>
    </w:p>
    <w:p w14:paraId="54E76179" w14:textId="77777777" w:rsidR="00644388" w:rsidRDefault="00644388" w:rsidP="00644388">
      <w:pPr>
        <w:spacing w:after="0" w:line="240" w:lineRule="auto"/>
        <w:jc w:val="both"/>
        <w:rPr>
          <w:rFonts w:ascii="Times New Roman" w:hAnsi="Times New Roman" w:cs="Times New Roman"/>
          <w:iCs/>
          <w:sz w:val="24"/>
          <w:szCs w:val="24"/>
        </w:rPr>
      </w:pPr>
    </w:p>
    <w:p w14:paraId="40FC02D2" w14:textId="4C275884" w:rsidR="00644388" w:rsidRDefault="00321908" w:rsidP="0064438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4</w:t>
      </w:r>
      <w:r w:rsidR="00644388">
        <w:rPr>
          <w:rFonts w:ascii="Times New Roman" w:hAnsi="Times New Roman" w:cs="Times New Roman"/>
          <w:iCs/>
          <w:sz w:val="24"/>
          <w:szCs w:val="24"/>
        </w:rPr>
        <w:t xml:space="preserve">.) A </w:t>
      </w:r>
      <w:r w:rsidR="00644388" w:rsidRPr="00644388">
        <w:rPr>
          <w:rFonts w:ascii="Times New Roman" w:hAnsi="Times New Roman" w:cs="Times New Roman"/>
          <w:iCs/>
          <w:sz w:val="24"/>
          <w:szCs w:val="24"/>
        </w:rPr>
        <w:t>Konzorcium képviselete</w:t>
      </w:r>
    </w:p>
    <w:p w14:paraId="43F3B84D" w14:textId="77F23271" w:rsidR="00644388" w:rsidRDefault="00644388" w:rsidP="00644388">
      <w:pPr>
        <w:spacing w:after="0" w:line="240" w:lineRule="auto"/>
        <w:jc w:val="both"/>
        <w:rPr>
          <w:rFonts w:ascii="Times New Roman" w:hAnsi="Times New Roman" w:cs="Times New Roman"/>
          <w:iCs/>
          <w:sz w:val="24"/>
          <w:szCs w:val="24"/>
        </w:rPr>
      </w:pPr>
    </w:p>
    <w:p w14:paraId="21861C67" w14:textId="03A08D1C" w:rsidR="00644388" w:rsidRPr="00644388" w:rsidRDefault="00644388" w:rsidP="0064438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A Konzorciumot a Konzorciumvezető képviseli, </w:t>
      </w:r>
      <w:r w:rsidR="00E424B7">
        <w:rPr>
          <w:rFonts w:ascii="Times New Roman" w:hAnsi="Times New Roman" w:cs="Times New Roman"/>
          <w:iCs/>
          <w:sz w:val="24"/>
          <w:szCs w:val="24"/>
        </w:rPr>
        <w:t xml:space="preserve">a Konzorcium képviselője dr. ................. .................... . A Konzorciumvezető megbízása ............................ évre 2021. ...... - </w:t>
      </w:r>
      <w:proofErr w:type="spellStart"/>
      <w:r w:rsidR="00E424B7">
        <w:rPr>
          <w:rFonts w:ascii="Times New Roman" w:hAnsi="Times New Roman" w:cs="Times New Roman"/>
          <w:iCs/>
          <w:sz w:val="24"/>
          <w:szCs w:val="24"/>
        </w:rPr>
        <w:t>tól</w:t>
      </w:r>
      <w:proofErr w:type="spellEnd"/>
      <w:r w:rsidR="00E424B7">
        <w:rPr>
          <w:rFonts w:ascii="Times New Roman" w:hAnsi="Times New Roman" w:cs="Times New Roman"/>
          <w:iCs/>
          <w:sz w:val="24"/>
          <w:szCs w:val="24"/>
        </w:rPr>
        <w:t xml:space="preserve"> ......................... -</w:t>
      </w:r>
      <w:proofErr w:type="spellStart"/>
      <w:r w:rsidR="00E424B7">
        <w:rPr>
          <w:rFonts w:ascii="Times New Roman" w:hAnsi="Times New Roman" w:cs="Times New Roman"/>
          <w:iCs/>
          <w:sz w:val="24"/>
          <w:szCs w:val="24"/>
        </w:rPr>
        <w:t>ig</w:t>
      </w:r>
      <w:proofErr w:type="spellEnd"/>
      <w:r w:rsidR="00E424B7">
        <w:rPr>
          <w:rFonts w:ascii="Times New Roman" w:hAnsi="Times New Roman" w:cs="Times New Roman"/>
          <w:iCs/>
          <w:sz w:val="24"/>
          <w:szCs w:val="24"/>
        </w:rPr>
        <w:t xml:space="preserve"> szól. A Konzorciumvezetőt </w:t>
      </w:r>
      <w:r w:rsidR="00AA4D87">
        <w:rPr>
          <w:rFonts w:ascii="Times New Roman" w:hAnsi="Times New Roman" w:cs="Times New Roman"/>
          <w:iCs/>
          <w:sz w:val="24"/>
          <w:szCs w:val="24"/>
        </w:rPr>
        <w:t>a T</w:t>
      </w:r>
      <w:r w:rsidR="00E424B7">
        <w:rPr>
          <w:rFonts w:ascii="Times New Roman" w:hAnsi="Times New Roman" w:cs="Times New Roman"/>
          <w:iCs/>
          <w:sz w:val="24"/>
          <w:szCs w:val="24"/>
        </w:rPr>
        <w:t>agok egyszerű többséggel választják meg.</w:t>
      </w:r>
    </w:p>
    <w:p w14:paraId="327E59E3" w14:textId="344B17F5" w:rsidR="008F605C" w:rsidRDefault="008F605C" w:rsidP="00ED7F9E">
      <w:pPr>
        <w:spacing w:after="0" w:line="240" w:lineRule="auto"/>
        <w:jc w:val="both"/>
        <w:rPr>
          <w:rFonts w:ascii="Times New Roman" w:hAnsi="Times New Roman" w:cs="Times New Roman"/>
          <w:iCs/>
          <w:sz w:val="24"/>
          <w:szCs w:val="24"/>
        </w:rPr>
      </w:pPr>
    </w:p>
    <w:p w14:paraId="2B21518C" w14:textId="77777777" w:rsidR="00E424B7" w:rsidRDefault="00E424B7" w:rsidP="00E424B7">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A Konzorciumvezető kötelezettségei:</w:t>
      </w:r>
    </w:p>
    <w:p w14:paraId="5CA39274" w14:textId="77777777" w:rsidR="00E424B7" w:rsidRDefault="00E424B7" w:rsidP="00E424B7">
      <w:pPr>
        <w:spacing w:after="0" w:line="240" w:lineRule="auto"/>
        <w:jc w:val="both"/>
        <w:rPr>
          <w:rFonts w:ascii="Times New Roman" w:hAnsi="Times New Roman" w:cs="Times New Roman"/>
          <w:iCs/>
          <w:sz w:val="24"/>
          <w:szCs w:val="24"/>
        </w:rPr>
      </w:pPr>
    </w:p>
    <w:p w14:paraId="2AB35419" w14:textId="38422574" w:rsidR="00E424B7" w:rsidRDefault="00E424B7" w:rsidP="00E424B7">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A Konzorcium fenntartása és megfelelő működtetése, a Tagok tevékenységének szervezése, összehangolása a Konzorciumvezető kötelezettsége, amelynek elmulasztásából eredő károkért felelősséggel tartozik. Ez a rendelkezés nem érinti a Tagok jelen megállapodás alapján vállalt kötelezettségeikért való egymással szembeni felelősségét.</w:t>
      </w:r>
    </w:p>
    <w:p w14:paraId="3FE2D836" w14:textId="7C8D7105" w:rsidR="008F605C" w:rsidRDefault="008F605C" w:rsidP="00ED7F9E">
      <w:pPr>
        <w:spacing w:after="0" w:line="240" w:lineRule="auto"/>
        <w:jc w:val="both"/>
        <w:rPr>
          <w:rFonts w:ascii="Times New Roman" w:hAnsi="Times New Roman" w:cs="Times New Roman"/>
          <w:iCs/>
          <w:sz w:val="24"/>
          <w:szCs w:val="24"/>
        </w:rPr>
      </w:pPr>
    </w:p>
    <w:p w14:paraId="4C5EF34C" w14:textId="3DD84F28" w:rsidR="00E424B7" w:rsidRDefault="00AA4D87" w:rsidP="00E424B7">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Bármilyen közös kötelezettségvállaláshoz a Konzorciumvezető készíti elő az iratokat, az </w:t>
      </w:r>
      <w:r w:rsidR="00E424B7">
        <w:rPr>
          <w:rFonts w:ascii="Times New Roman" w:hAnsi="Times New Roman" w:cs="Times New Roman"/>
          <w:iCs/>
          <w:sz w:val="24"/>
          <w:szCs w:val="24"/>
        </w:rPr>
        <w:t xml:space="preserve">aláírások előtt a Konzorciumvezető kötelezettsége, hogy a Tagok a szükséges iratok, nyilatkozatok, … stb. tartalmát </w:t>
      </w:r>
      <w:r>
        <w:rPr>
          <w:rFonts w:ascii="Times New Roman" w:hAnsi="Times New Roman" w:cs="Times New Roman"/>
          <w:iCs/>
          <w:sz w:val="24"/>
          <w:szCs w:val="24"/>
        </w:rPr>
        <w:t>a döntéshez szükséges ésszerű időben megismerjék</w:t>
      </w:r>
      <w:r w:rsidR="00E424B7">
        <w:rPr>
          <w:rFonts w:ascii="Times New Roman" w:hAnsi="Times New Roman" w:cs="Times New Roman"/>
          <w:iCs/>
          <w:sz w:val="24"/>
          <w:szCs w:val="24"/>
        </w:rPr>
        <w:t xml:space="preserve">. </w:t>
      </w:r>
      <w:r w:rsidR="00346FED">
        <w:rPr>
          <w:rFonts w:ascii="Times New Roman" w:hAnsi="Times New Roman" w:cs="Times New Roman"/>
          <w:iCs/>
          <w:sz w:val="24"/>
          <w:szCs w:val="24"/>
        </w:rPr>
        <w:t xml:space="preserve">Amennyiben a fentieket érdemben befolyásoló vagy akadályozó körülmény merül fel, a Tagok kötelesek a Konzorciumvezetőnek jelezni és egyeztetést kezdeményezni az esetleges változtatások, módosítások érdekében. </w:t>
      </w:r>
    </w:p>
    <w:p w14:paraId="0C5AB788" w14:textId="77777777" w:rsidR="00AA4D87" w:rsidRDefault="00AA4D87" w:rsidP="00E424B7">
      <w:pPr>
        <w:spacing w:after="0" w:line="240" w:lineRule="auto"/>
        <w:jc w:val="both"/>
        <w:rPr>
          <w:rFonts w:ascii="Times New Roman" w:hAnsi="Times New Roman" w:cs="Times New Roman"/>
          <w:iCs/>
          <w:sz w:val="24"/>
          <w:szCs w:val="24"/>
        </w:rPr>
      </w:pPr>
    </w:p>
    <w:p w14:paraId="71A889FE" w14:textId="2343FB7A" w:rsidR="00E424B7" w:rsidRDefault="00E424B7" w:rsidP="00E424B7">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A Konzorciumvezető feladata, hogy a Tagok</w:t>
      </w:r>
      <w:r w:rsidR="00AA4D87">
        <w:rPr>
          <w:rFonts w:ascii="Times New Roman" w:hAnsi="Times New Roman" w:cs="Times New Roman"/>
          <w:iCs/>
          <w:sz w:val="24"/>
          <w:szCs w:val="24"/>
        </w:rPr>
        <w:t xml:space="preserve">at időben tájékoztassa az őket, illetve a Konzorcium működését érintő </w:t>
      </w:r>
      <w:r>
        <w:rPr>
          <w:rFonts w:ascii="Times New Roman" w:hAnsi="Times New Roman" w:cs="Times New Roman"/>
          <w:iCs/>
          <w:sz w:val="24"/>
          <w:szCs w:val="24"/>
        </w:rPr>
        <w:t>változások</w:t>
      </w:r>
      <w:r w:rsidR="00AA4D87">
        <w:rPr>
          <w:rFonts w:ascii="Times New Roman" w:hAnsi="Times New Roman" w:cs="Times New Roman"/>
          <w:iCs/>
          <w:sz w:val="24"/>
          <w:szCs w:val="24"/>
        </w:rPr>
        <w:t>ról</w:t>
      </w:r>
      <w:r>
        <w:rPr>
          <w:rFonts w:ascii="Times New Roman" w:hAnsi="Times New Roman" w:cs="Times New Roman"/>
          <w:iCs/>
          <w:sz w:val="24"/>
          <w:szCs w:val="24"/>
        </w:rPr>
        <w:t xml:space="preserve">, </w:t>
      </w:r>
      <w:r w:rsidR="00AA4D87">
        <w:rPr>
          <w:rFonts w:ascii="Times New Roman" w:hAnsi="Times New Roman" w:cs="Times New Roman"/>
          <w:iCs/>
          <w:sz w:val="24"/>
          <w:szCs w:val="24"/>
        </w:rPr>
        <w:t>jogszabály</w:t>
      </w:r>
      <w:r>
        <w:rPr>
          <w:rFonts w:ascii="Times New Roman" w:hAnsi="Times New Roman" w:cs="Times New Roman"/>
          <w:iCs/>
          <w:sz w:val="24"/>
          <w:szCs w:val="24"/>
        </w:rPr>
        <w:t>módosítások</w:t>
      </w:r>
      <w:r w:rsidR="00AA4D87">
        <w:rPr>
          <w:rFonts w:ascii="Times New Roman" w:hAnsi="Times New Roman" w:cs="Times New Roman"/>
          <w:iCs/>
          <w:sz w:val="24"/>
          <w:szCs w:val="24"/>
        </w:rPr>
        <w:t>ról.</w:t>
      </w:r>
    </w:p>
    <w:p w14:paraId="126EBA93" w14:textId="77777777" w:rsidR="00AA4D87" w:rsidRDefault="00AA4D87" w:rsidP="00E424B7">
      <w:pPr>
        <w:spacing w:after="0" w:line="240" w:lineRule="auto"/>
        <w:jc w:val="both"/>
        <w:rPr>
          <w:rFonts w:ascii="Times New Roman" w:hAnsi="Times New Roman" w:cs="Times New Roman"/>
          <w:iCs/>
          <w:sz w:val="24"/>
          <w:szCs w:val="24"/>
        </w:rPr>
      </w:pPr>
    </w:p>
    <w:p w14:paraId="142465A8" w14:textId="6E8315AD" w:rsidR="00A925EB" w:rsidRDefault="00346FED" w:rsidP="00A925E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A Konzorciumvezető kezdeményezi a Konzorcium nyilvántartásba vételét a praxiskezelőnél az 53/2021. (II. 9.) Kormányrendelet 4. § (2) bekezdése szerint, illetve gondoskodik az esetleges későbbi változások bejelentéséről.</w:t>
      </w:r>
    </w:p>
    <w:p w14:paraId="21219B95" w14:textId="77777777" w:rsidR="00A925EB" w:rsidRDefault="00A925EB" w:rsidP="00A925EB">
      <w:pPr>
        <w:spacing w:after="0" w:line="240" w:lineRule="auto"/>
        <w:jc w:val="both"/>
        <w:rPr>
          <w:rFonts w:ascii="Times New Roman" w:hAnsi="Times New Roman" w:cs="Times New Roman"/>
          <w:iCs/>
          <w:sz w:val="24"/>
          <w:szCs w:val="24"/>
        </w:rPr>
      </w:pPr>
    </w:p>
    <w:p w14:paraId="4FADF39E" w14:textId="24E1A1D9" w:rsidR="00F83A0F" w:rsidRDefault="00346FED" w:rsidP="00A925E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Ugyancsak a Konzorciumvezető gondoskodik a működéshez szükséges adminisztrációról, kezeli a működés során keletkezett iratokat, dokumentumokat, gondoskodik a szükséges közös adminisztrációról, a kötelező szakmai beszámolók, elszámolások összeállításáról, illetve tartja az illetékes szervekkel, hatóságokkal a kapcsolatot, a Konzorcium képviseletében eljárva.</w:t>
      </w:r>
    </w:p>
    <w:p w14:paraId="35ECC36C" w14:textId="5711C938" w:rsidR="00A925EB" w:rsidRDefault="00A925EB" w:rsidP="00A925EB">
      <w:pPr>
        <w:spacing w:after="0" w:line="240" w:lineRule="auto"/>
        <w:jc w:val="both"/>
        <w:rPr>
          <w:rFonts w:ascii="Times New Roman" w:hAnsi="Times New Roman" w:cs="Times New Roman"/>
          <w:iCs/>
          <w:sz w:val="24"/>
          <w:szCs w:val="24"/>
        </w:rPr>
      </w:pPr>
    </w:p>
    <w:p w14:paraId="60615204" w14:textId="366218CD" w:rsidR="00A925EB" w:rsidRDefault="00321908" w:rsidP="00A925E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5</w:t>
      </w:r>
      <w:r w:rsidR="00A925EB">
        <w:rPr>
          <w:rFonts w:ascii="Times New Roman" w:hAnsi="Times New Roman" w:cs="Times New Roman"/>
          <w:iCs/>
          <w:sz w:val="24"/>
          <w:szCs w:val="24"/>
        </w:rPr>
        <w:t xml:space="preserve">.) Döntések </w:t>
      </w:r>
      <w:r>
        <w:rPr>
          <w:rFonts w:ascii="Times New Roman" w:hAnsi="Times New Roman" w:cs="Times New Roman"/>
          <w:iCs/>
          <w:sz w:val="24"/>
          <w:szCs w:val="24"/>
        </w:rPr>
        <w:t xml:space="preserve">hozatala </w:t>
      </w:r>
      <w:r w:rsidR="00A925EB">
        <w:rPr>
          <w:rFonts w:ascii="Times New Roman" w:hAnsi="Times New Roman" w:cs="Times New Roman"/>
          <w:iCs/>
          <w:sz w:val="24"/>
          <w:szCs w:val="24"/>
        </w:rPr>
        <w:t xml:space="preserve">a Konzorcium </w:t>
      </w:r>
      <w:r w:rsidR="00346FED">
        <w:rPr>
          <w:rFonts w:ascii="Times New Roman" w:hAnsi="Times New Roman" w:cs="Times New Roman"/>
          <w:iCs/>
          <w:sz w:val="24"/>
          <w:szCs w:val="24"/>
        </w:rPr>
        <w:t>működésével</w:t>
      </w:r>
      <w:r w:rsidR="00A925EB">
        <w:rPr>
          <w:rFonts w:ascii="Times New Roman" w:hAnsi="Times New Roman" w:cs="Times New Roman"/>
          <w:iCs/>
          <w:sz w:val="24"/>
          <w:szCs w:val="24"/>
        </w:rPr>
        <w:t xml:space="preserve"> kapcsolatban</w:t>
      </w:r>
    </w:p>
    <w:p w14:paraId="5B371B41" w14:textId="6C1D77AF" w:rsidR="00A925EB" w:rsidRDefault="00A925EB" w:rsidP="00A925EB">
      <w:pPr>
        <w:spacing w:after="0" w:line="240" w:lineRule="auto"/>
        <w:jc w:val="both"/>
        <w:rPr>
          <w:rFonts w:ascii="Times New Roman" w:hAnsi="Times New Roman" w:cs="Times New Roman"/>
          <w:iCs/>
          <w:sz w:val="24"/>
          <w:szCs w:val="24"/>
        </w:rPr>
      </w:pPr>
    </w:p>
    <w:p w14:paraId="41856411" w14:textId="7A5685E1" w:rsidR="00A925EB" w:rsidRDefault="00346FED" w:rsidP="00A925E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A Konzorcium működésével kapcsolatos, a teljes szervezetet illető döntéseket a Konzorcium Taggyűlése hozza meg, ahol a tagok közösen döntenek a szervezetet terhelő költségekről, a benyújtandó pályázatokról, az ott elnyert támogatás felhasználásáról, a Konzorciumvezető kinevezéséről, visszahívásáról és valamennyi egyéb olyan kérdésről, amelynek eldöntését a Tagok bármelyike a Taggyűlés elé viszi.</w:t>
      </w:r>
    </w:p>
    <w:p w14:paraId="126AFFB3" w14:textId="2DE035B8" w:rsidR="00C20775" w:rsidRDefault="00C20775" w:rsidP="00A925EB">
      <w:pPr>
        <w:spacing w:after="0" w:line="240" w:lineRule="auto"/>
        <w:jc w:val="both"/>
        <w:rPr>
          <w:rFonts w:ascii="Times New Roman" w:hAnsi="Times New Roman" w:cs="Times New Roman"/>
          <w:iCs/>
          <w:sz w:val="24"/>
          <w:szCs w:val="24"/>
        </w:rPr>
      </w:pPr>
    </w:p>
    <w:p w14:paraId="5AE8C064" w14:textId="77777777" w:rsidR="00C20775" w:rsidRDefault="00C20775" w:rsidP="00C20775">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A Taggyűlés valamennyi elé került kérdésben egyszerű többséggel dönt.</w:t>
      </w:r>
    </w:p>
    <w:p w14:paraId="105B144A" w14:textId="77777777" w:rsidR="00C20775" w:rsidRDefault="00C20775" w:rsidP="00C20775">
      <w:pPr>
        <w:spacing w:after="0" w:line="240" w:lineRule="auto"/>
        <w:jc w:val="both"/>
        <w:rPr>
          <w:rFonts w:ascii="Times New Roman" w:hAnsi="Times New Roman" w:cs="Times New Roman"/>
          <w:iCs/>
          <w:sz w:val="24"/>
          <w:szCs w:val="24"/>
        </w:rPr>
      </w:pPr>
    </w:p>
    <w:p w14:paraId="06B49935" w14:textId="0D293FC0" w:rsidR="00C20775" w:rsidRDefault="00321908" w:rsidP="00C20775">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6</w:t>
      </w:r>
      <w:r w:rsidR="00C20775">
        <w:rPr>
          <w:rFonts w:ascii="Times New Roman" w:hAnsi="Times New Roman" w:cs="Times New Roman"/>
          <w:iCs/>
          <w:sz w:val="24"/>
          <w:szCs w:val="24"/>
        </w:rPr>
        <w:t xml:space="preserve">.) </w:t>
      </w:r>
      <w:r w:rsidR="00516D73">
        <w:rPr>
          <w:rFonts w:ascii="Times New Roman" w:hAnsi="Times New Roman" w:cs="Times New Roman"/>
          <w:iCs/>
          <w:sz w:val="24"/>
          <w:szCs w:val="24"/>
        </w:rPr>
        <w:t xml:space="preserve">Beszerzett eszközök, egyéb tárgyak, műszerek, </w:t>
      </w:r>
      <w:proofErr w:type="gramStart"/>
      <w:r w:rsidR="00516D73">
        <w:rPr>
          <w:rFonts w:ascii="Times New Roman" w:hAnsi="Times New Roman" w:cs="Times New Roman"/>
          <w:iCs/>
          <w:sz w:val="24"/>
          <w:szCs w:val="24"/>
        </w:rPr>
        <w:t>infrastruktúra,</w:t>
      </w:r>
      <w:proofErr w:type="gramEnd"/>
      <w:r w:rsidR="00516D73">
        <w:rPr>
          <w:rFonts w:ascii="Times New Roman" w:hAnsi="Times New Roman" w:cs="Times New Roman"/>
          <w:iCs/>
          <w:sz w:val="24"/>
          <w:szCs w:val="24"/>
        </w:rPr>
        <w:t xml:space="preserve"> stb. használata, tulajdonjogi és egyéb jogi kérdések: …………………</w:t>
      </w:r>
    </w:p>
    <w:p w14:paraId="4498CBE3" w14:textId="77777777" w:rsidR="00C20775" w:rsidRDefault="00C20775" w:rsidP="00C20775">
      <w:pPr>
        <w:spacing w:after="0" w:line="240" w:lineRule="auto"/>
        <w:jc w:val="both"/>
        <w:rPr>
          <w:rFonts w:ascii="Times New Roman" w:hAnsi="Times New Roman" w:cs="Times New Roman"/>
          <w:iCs/>
          <w:sz w:val="24"/>
          <w:szCs w:val="24"/>
        </w:rPr>
      </w:pPr>
    </w:p>
    <w:p w14:paraId="0D142094" w14:textId="3AF64EF0" w:rsidR="00321908" w:rsidRDefault="00321908" w:rsidP="0032190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7</w:t>
      </w:r>
      <w:r w:rsidR="00C20775">
        <w:rPr>
          <w:rFonts w:ascii="Times New Roman" w:hAnsi="Times New Roman" w:cs="Times New Roman"/>
          <w:iCs/>
          <w:sz w:val="24"/>
          <w:szCs w:val="24"/>
        </w:rPr>
        <w:t xml:space="preserve">.) </w:t>
      </w:r>
      <w:r w:rsidR="00FB018D">
        <w:rPr>
          <w:rFonts w:ascii="Times New Roman" w:hAnsi="Times New Roman" w:cs="Times New Roman"/>
          <w:iCs/>
          <w:sz w:val="24"/>
          <w:szCs w:val="24"/>
        </w:rPr>
        <w:t>Felelősség</w:t>
      </w:r>
    </w:p>
    <w:p w14:paraId="22A68F71" w14:textId="77777777" w:rsidR="00321908" w:rsidRDefault="00321908" w:rsidP="00321908">
      <w:pPr>
        <w:spacing w:after="0" w:line="240" w:lineRule="auto"/>
        <w:jc w:val="both"/>
        <w:rPr>
          <w:rFonts w:ascii="Times New Roman" w:hAnsi="Times New Roman" w:cs="Times New Roman"/>
          <w:iCs/>
          <w:sz w:val="24"/>
          <w:szCs w:val="24"/>
        </w:rPr>
      </w:pPr>
    </w:p>
    <w:p w14:paraId="5BA3AC37" w14:textId="77777777" w:rsidR="00321908" w:rsidRDefault="00C20775" w:rsidP="0032190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A konzorciumo</w:t>
      </w:r>
      <w:r w:rsidR="00321908">
        <w:rPr>
          <w:rFonts w:ascii="Times New Roman" w:hAnsi="Times New Roman" w:cs="Times New Roman"/>
          <w:iCs/>
          <w:sz w:val="24"/>
          <w:szCs w:val="24"/>
        </w:rPr>
        <w:t xml:space="preserve">t — harmadik személlyel szemben — </w:t>
      </w:r>
      <w:r>
        <w:rPr>
          <w:rFonts w:ascii="Times New Roman" w:hAnsi="Times New Roman" w:cs="Times New Roman"/>
          <w:iCs/>
          <w:sz w:val="24"/>
          <w:szCs w:val="24"/>
        </w:rPr>
        <w:t>terhelő bármely kötelezettségért a Tagok egyetemlegesen felelnek.</w:t>
      </w:r>
    </w:p>
    <w:p w14:paraId="3147AAC1" w14:textId="77777777" w:rsidR="00321908" w:rsidRDefault="00321908" w:rsidP="00321908">
      <w:pPr>
        <w:spacing w:after="0" w:line="240" w:lineRule="auto"/>
        <w:jc w:val="both"/>
        <w:rPr>
          <w:rFonts w:ascii="Times New Roman" w:hAnsi="Times New Roman" w:cs="Times New Roman"/>
          <w:iCs/>
          <w:sz w:val="24"/>
          <w:szCs w:val="24"/>
        </w:rPr>
      </w:pPr>
    </w:p>
    <w:p w14:paraId="03AC8D94" w14:textId="791880BA" w:rsidR="00321908" w:rsidRDefault="00321908" w:rsidP="0032190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8.) A jelen megállapodást Tagok közös </w:t>
      </w:r>
      <w:r w:rsidR="00346FED">
        <w:rPr>
          <w:rFonts w:ascii="Times New Roman" w:hAnsi="Times New Roman" w:cs="Times New Roman"/>
          <w:iCs/>
          <w:sz w:val="24"/>
          <w:szCs w:val="24"/>
        </w:rPr>
        <w:t>megegyezéssel</w:t>
      </w:r>
      <w:r>
        <w:rPr>
          <w:rFonts w:ascii="Times New Roman" w:hAnsi="Times New Roman" w:cs="Times New Roman"/>
          <w:iCs/>
          <w:sz w:val="24"/>
          <w:szCs w:val="24"/>
        </w:rPr>
        <w:t xml:space="preserve"> jogosultak írásos megállapodásban megszüntetni.</w:t>
      </w:r>
    </w:p>
    <w:p w14:paraId="1FF4B497" w14:textId="77777777" w:rsidR="00321908" w:rsidRDefault="00321908" w:rsidP="00321908">
      <w:pPr>
        <w:spacing w:after="0" w:line="240" w:lineRule="auto"/>
        <w:jc w:val="both"/>
        <w:rPr>
          <w:rFonts w:ascii="Times New Roman" w:hAnsi="Times New Roman" w:cs="Times New Roman"/>
          <w:iCs/>
          <w:sz w:val="24"/>
          <w:szCs w:val="24"/>
        </w:rPr>
      </w:pPr>
    </w:p>
    <w:p w14:paraId="52115C6E" w14:textId="01D8EFD7" w:rsidR="00355FA1" w:rsidRPr="00355FA1" w:rsidRDefault="00321908" w:rsidP="0032190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A jelen megállapodás csak valamennyi Tag egyetértésével módosítható.</w:t>
      </w:r>
    </w:p>
    <w:p w14:paraId="7D9DED8F" w14:textId="77777777" w:rsidR="008B1CBF" w:rsidRPr="008B1CBF" w:rsidRDefault="008B1CBF" w:rsidP="0008679B">
      <w:pPr>
        <w:pStyle w:val="Listaszerbekezds"/>
        <w:spacing w:after="0" w:line="240" w:lineRule="auto"/>
        <w:rPr>
          <w:rFonts w:ascii="Times New Roman" w:hAnsi="Times New Roman" w:cs="Times New Roman"/>
          <w:iCs/>
          <w:sz w:val="24"/>
          <w:szCs w:val="24"/>
        </w:rPr>
      </w:pPr>
    </w:p>
    <w:p w14:paraId="14BBA462" w14:textId="0DB9ECF4" w:rsidR="008B1CBF" w:rsidRDefault="008B1CBF" w:rsidP="0008679B">
      <w:pPr>
        <w:pStyle w:val="Listaszerbekezds"/>
        <w:spacing w:after="0" w:line="240" w:lineRule="auto"/>
        <w:jc w:val="both"/>
        <w:rPr>
          <w:rFonts w:ascii="Times New Roman" w:hAnsi="Times New Roman" w:cs="Times New Roman"/>
          <w:iCs/>
          <w:sz w:val="24"/>
          <w:szCs w:val="24"/>
        </w:rPr>
      </w:pPr>
    </w:p>
    <w:p w14:paraId="0462EA15" w14:textId="61BAD2B6" w:rsidR="008B1CBF" w:rsidRDefault="008B1CBF" w:rsidP="0008679B">
      <w:pPr>
        <w:spacing w:after="0" w:line="240" w:lineRule="auto"/>
        <w:jc w:val="both"/>
        <w:rPr>
          <w:rFonts w:ascii="Times New Roman" w:hAnsi="Times New Roman" w:cs="Times New Roman"/>
          <w:iCs/>
          <w:sz w:val="24"/>
          <w:szCs w:val="24"/>
        </w:rPr>
      </w:pPr>
    </w:p>
    <w:p w14:paraId="57327AF7" w14:textId="0B51DDD2" w:rsidR="008B1CBF" w:rsidRDefault="008B1CBF" w:rsidP="0008679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Aláírás helye, ideje</w:t>
      </w:r>
    </w:p>
    <w:p w14:paraId="5EB7664D" w14:textId="3CDC8DD6" w:rsidR="008B1CBF" w:rsidRDefault="008B1CBF" w:rsidP="0008679B">
      <w:pPr>
        <w:spacing w:after="0" w:line="240" w:lineRule="auto"/>
        <w:jc w:val="both"/>
        <w:rPr>
          <w:rFonts w:ascii="Times New Roman" w:hAnsi="Times New Roman" w:cs="Times New Roman"/>
          <w:iCs/>
          <w:sz w:val="24"/>
          <w:szCs w:val="24"/>
        </w:rPr>
      </w:pPr>
    </w:p>
    <w:p w14:paraId="743A19DD" w14:textId="018FC5C1" w:rsidR="008B1CBF" w:rsidRPr="008B1CBF" w:rsidRDefault="008B1CBF" w:rsidP="0008679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Tagok aláírása, pecsétek</w:t>
      </w:r>
    </w:p>
    <w:p w14:paraId="2D4A7A6E" w14:textId="7A75B1FD" w:rsidR="00321908" w:rsidRDefault="00321908">
      <w:pPr>
        <w:rPr>
          <w:rFonts w:ascii="Times New Roman" w:hAnsi="Times New Roman" w:cs="Times New Roman"/>
          <w:iCs/>
          <w:sz w:val="24"/>
          <w:szCs w:val="24"/>
        </w:rPr>
      </w:pPr>
      <w:r>
        <w:rPr>
          <w:rFonts w:ascii="Times New Roman" w:hAnsi="Times New Roman" w:cs="Times New Roman"/>
          <w:iCs/>
          <w:sz w:val="24"/>
          <w:szCs w:val="24"/>
        </w:rPr>
        <w:br w:type="page"/>
      </w:r>
    </w:p>
    <w:p w14:paraId="103A4188" w14:textId="7F287C48" w:rsidR="00CD63A6" w:rsidRDefault="00321908" w:rsidP="0008679B">
      <w:pPr>
        <w:spacing w:after="0" w:line="240" w:lineRule="auto"/>
        <w:jc w:val="both"/>
        <w:rPr>
          <w:rFonts w:ascii="Times New Roman" w:hAnsi="Times New Roman" w:cs="Times New Roman"/>
          <w:b/>
          <w:bCs/>
          <w:iCs/>
          <w:sz w:val="24"/>
          <w:szCs w:val="24"/>
        </w:rPr>
      </w:pPr>
      <w:r w:rsidRPr="00321908">
        <w:rPr>
          <w:rFonts w:ascii="Times New Roman" w:hAnsi="Times New Roman" w:cs="Times New Roman"/>
          <w:b/>
          <w:bCs/>
          <w:iCs/>
          <w:sz w:val="24"/>
          <w:szCs w:val="24"/>
        </w:rPr>
        <w:lastRenderedPageBreak/>
        <w:t>III. A praxisközösségekről</w:t>
      </w:r>
      <w:r w:rsidRPr="0008679B">
        <w:rPr>
          <w:rFonts w:ascii="Times New Roman" w:hAnsi="Times New Roman" w:cs="Times New Roman"/>
          <w:b/>
          <w:bCs/>
          <w:iCs/>
          <w:sz w:val="24"/>
          <w:szCs w:val="24"/>
        </w:rPr>
        <w:t xml:space="preserve"> szóló 53/2021. (II. 9.) Korm. rendelet</w:t>
      </w:r>
      <w:r w:rsidR="00346FED">
        <w:rPr>
          <w:rFonts w:ascii="Times New Roman" w:hAnsi="Times New Roman" w:cs="Times New Roman"/>
          <w:b/>
          <w:bCs/>
          <w:iCs/>
          <w:sz w:val="24"/>
          <w:szCs w:val="24"/>
        </w:rPr>
        <w:t xml:space="preserve"> közlönyállapot szerinti szövege a mellékletek nélkül</w:t>
      </w:r>
    </w:p>
    <w:p w14:paraId="435900E4" w14:textId="488407E4" w:rsidR="00321908" w:rsidRDefault="00321908" w:rsidP="0008679B">
      <w:pPr>
        <w:spacing w:after="0" w:line="240" w:lineRule="auto"/>
        <w:jc w:val="both"/>
        <w:rPr>
          <w:rFonts w:ascii="Times New Roman" w:hAnsi="Times New Roman" w:cs="Times New Roman"/>
          <w:b/>
          <w:bCs/>
          <w:iCs/>
          <w:sz w:val="24"/>
          <w:szCs w:val="24"/>
        </w:rPr>
      </w:pPr>
    </w:p>
    <w:p w14:paraId="6F5FB1C8" w14:textId="77777777" w:rsidR="00346FED" w:rsidRPr="00346FED" w:rsidRDefault="00346FED" w:rsidP="00346FED">
      <w:pPr>
        <w:spacing w:after="0" w:line="240" w:lineRule="auto"/>
        <w:jc w:val="center"/>
        <w:rPr>
          <w:rFonts w:ascii="Times New Roman" w:hAnsi="Times New Roman" w:cs="Times New Roman"/>
          <w:iCs/>
          <w:sz w:val="24"/>
          <w:szCs w:val="24"/>
        </w:rPr>
      </w:pPr>
      <w:r w:rsidRPr="00346FED">
        <w:rPr>
          <w:rFonts w:ascii="Times New Roman" w:hAnsi="Times New Roman" w:cs="Times New Roman"/>
          <w:iCs/>
          <w:sz w:val="24"/>
          <w:szCs w:val="24"/>
        </w:rPr>
        <w:t>53/2021. (II. 9.) Korm. rendelet</w:t>
      </w:r>
    </w:p>
    <w:p w14:paraId="45343288" w14:textId="77777777" w:rsidR="00346FED" w:rsidRPr="00346FED" w:rsidRDefault="00346FED" w:rsidP="00346FED">
      <w:pPr>
        <w:spacing w:after="0" w:line="240" w:lineRule="auto"/>
        <w:jc w:val="center"/>
        <w:rPr>
          <w:rFonts w:ascii="Times New Roman" w:hAnsi="Times New Roman" w:cs="Times New Roman"/>
          <w:iCs/>
          <w:sz w:val="24"/>
          <w:szCs w:val="24"/>
        </w:rPr>
      </w:pPr>
      <w:r w:rsidRPr="00346FED">
        <w:rPr>
          <w:rFonts w:ascii="Times New Roman" w:hAnsi="Times New Roman" w:cs="Times New Roman"/>
          <w:iCs/>
          <w:sz w:val="24"/>
          <w:szCs w:val="24"/>
        </w:rPr>
        <w:t>a praxisközösségekről</w:t>
      </w:r>
    </w:p>
    <w:p w14:paraId="3AD684BC" w14:textId="77777777" w:rsidR="00346FED" w:rsidRDefault="00346FED" w:rsidP="00346FED">
      <w:pPr>
        <w:spacing w:after="0" w:line="240" w:lineRule="auto"/>
        <w:jc w:val="both"/>
        <w:rPr>
          <w:rFonts w:ascii="Times New Roman" w:hAnsi="Times New Roman" w:cs="Times New Roman"/>
          <w:iCs/>
          <w:sz w:val="24"/>
          <w:szCs w:val="24"/>
        </w:rPr>
      </w:pPr>
    </w:p>
    <w:p w14:paraId="7E8352F6" w14:textId="4F34E232"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A Kormány</w:t>
      </w:r>
    </w:p>
    <w:p w14:paraId="0F12931E"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az egészségügyi alapellátásról szóló 2015. évi CXXIII. törvény 18. § (1) bekezdésében kapott felhatalmazás alapján,</w:t>
      </w:r>
    </w:p>
    <w:p w14:paraId="56A2A12A"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a 6-7. § tekintetében a kötelező egészségbiztosítás ellátásairól szóló 1997. évi LXXXIII. törvény 83. § (2) bekezdés e) pontjában kapott felhatalmazás alapján,</w:t>
      </w:r>
    </w:p>
    <w:p w14:paraId="380DBC19"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a 8-13. § és az 1-6. melléklet tekintetében a kötelező egészségbiztosítás ellátásairól szóló 1997. évi LXXXIII. törvény 83. § (2) bekezdés a) pontjában kapott felhatalmazás alapján,</w:t>
      </w:r>
    </w:p>
    <w:p w14:paraId="01F5DDE2"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az Alaptörvény 15. cikk (1) bekezdésében meghatározott feladatkörében eljárva a következőket rendeli el:</w:t>
      </w:r>
    </w:p>
    <w:p w14:paraId="1EE13554" w14:textId="77777777" w:rsidR="00346FED" w:rsidRDefault="00346FED" w:rsidP="00346FED">
      <w:pPr>
        <w:spacing w:after="0" w:line="240" w:lineRule="auto"/>
        <w:jc w:val="both"/>
        <w:rPr>
          <w:rFonts w:ascii="Times New Roman" w:hAnsi="Times New Roman" w:cs="Times New Roman"/>
          <w:iCs/>
          <w:sz w:val="24"/>
          <w:szCs w:val="24"/>
        </w:rPr>
      </w:pPr>
    </w:p>
    <w:p w14:paraId="504DCF90" w14:textId="52AF01B4"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1. § E rendelet hatálya az önálló orvosi tevékenységről szóló 2000. évi II. törvényben meghatározott háziorvosokra, házi gyermekorvosokra, fogorvosokra (a továbbiakban együtt: háziorvos) és háziorvosi szolgáltatókra, valamint az önálló orvosi tevékenységről szóló 2000. évi II. törvény végrehajtásáról szóló 313/2011. (XII. 23.) Korm. rendelet 12. § (1) bekezdése szerinti praxiskezelőre (a továbbiakban: praxiskezelő) terjed ki.</w:t>
      </w:r>
    </w:p>
    <w:p w14:paraId="42F81AC3" w14:textId="77777777" w:rsidR="00346FED" w:rsidRDefault="00346FED" w:rsidP="00346FED">
      <w:pPr>
        <w:spacing w:after="0" w:line="240" w:lineRule="auto"/>
        <w:jc w:val="both"/>
        <w:rPr>
          <w:rFonts w:ascii="Times New Roman" w:hAnsi="Times New Roman" w:cs="Times New Roman"/>
          <w:iCs/>
          <w:sz w:val="24"/>
          <w:szCs w:val="24"/>
        </w:rPr>
      </w:pPr>
    </w:p>
    <w:p w14:paraId="5420A473" w14:textId="40C79050"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 xml:space="preserve">2. § (1) Az egészségügyi alapellátásról szóló 2015. évi CXXIII. törvény (a továbbiakban: </w:t>
      </w:r>
      <w:proofErr w:type="spellStart"/>
      <w:r w:rsidRPr="00346FED">
        <w:rPr>
          <w:rFonts w:ascii="Times New Roman" w:hAnsi="Times New Roman" w:cs="Times New Roman"/>
          <w:iCs/>
          <w:sz w:val="24"/>
          <w:szCs w:val="24"/>
        </w:rPr>
        <w:t>Eüatv</w:t>
      </w:r>
      <w:proofErr w:type="spellEnd"/>
      <w:r w:rsidRPr="00346FED">
        <w:rPr>
          <w:rFonts w:ascii="Times New Roman" w:hAnsi="Times New Roman" w:cs="Times New Roman"/>
          <w:iCs/>
          <w:sz w:val="24"/>
          <w:szCs w:val="24"/>
        </w:rPr>
        <w:t>.) szerinti praxisközösség a (2) és (3) bekezdés szerinti formákban jöhet létre.</w:t>
      </w:r>
    </w:p>
    <w:p w14:paraId="0351B828"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(2) Az egészségügyi alapellátási szakmai együttműködés érdekében a háziorvosi, házi gyermekorvosi és fogorvosi tevékenységről szóló miniszteri rendelet szerinti területi kollegiális szakmai vezető háziorvosok illetékességi területén egy-egy - a terület háziorvosi, illetve fogorvosi praxisaiból álló - kollegiális praxisközösség jön létre.</w:t>
      </w:r>
    </w:p>
    <w:p w14:paraId="71128AFA"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(3) A (2) bekezdés szerinti kollegiális praxisközösségen belül egy telephelyen, vagy azonos településen egymással szomszédos egészségügyi alapellátási körzetekben, vagy egymással szomszédos településeken működő, legalább 5 háziorvosi szolgálat részvételével a magasabb szintű egészségügyi szolgáltatás nyújtása érdekében a következő szakmai együttműködési formák hozhatók létre:</w:t>
      </w:r>
    </w:p>
    <w:p w14:paraId="6F6A9EB8"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a) egyesült praxisközösség, amely több, egy járáson belül működő háziorvosi szolgálat között létrejött szoros szakmai és gazdasági együttműködés, amelyben az alapellátási feladataik összehangolt ellátása érdekében valamennyi háziorvosi szolgálatot ugyanaz az egészségügyi szolgáltató működteti;</w:t>
      </w:r>
    </w:p>
    <w:p w14:paraId="6857DA06"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b) integrált praxisközösség, amely több, egy járáson belül működő háziorvosi szolgálat között létrejött szoros szakmai és gazdasági együttműködés, amelyben az érintett háziorvosi szolgálatban praxisjoggal rendelkező háziorvosok vagy a háziorvosi szolgálatokat működtető egészségügyi szolgáltatók - önállóságukat megtartva - egy közösen alapított egészségügyi szolgáltatót hoztak létre alapellátási feladataik összehangolt ellátása érdekében;</w:t>
      </w:r>
    </w:p>
    <w:p w14:paraId="0D5408A7"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c) praxisközösségi konzorcium, amely több, egy járáson belül működő háziorvosi szolgálat között létrejött szoros szakmai és gazdasági együttműködés, amelyben az érintett háziorvosi szolgálatokat működtető egészségügyi szolgáltatók - megőrizve önállóságukat - egymással konzorciumi együttműködési megállapodást kötöttek alapellátási feladataik összehangolt ellátása érdekében, és soraikból egy konzorciumvezetőt jelöltek meg, amely képviseli az együttműködést.</w:t>
      </w:r>
    </w:p>
    <w:p w14:paraId="6BDC946E"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3. § (1) A 2. § (2) bekezdése szerinti kollegiális praxisközösségben való részvétel feltétele, hogy a háziorvosi szolgáltató a praxiskezelő által közzétett formában praxisközösségi felvételi kérelmet nyújt be, amelyben nyilatkozatot tesz, hogy vállalja</w:t>
      </w:r>
    </w:p>
    <w:p w14:paraId="08372EC9"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lastRenderedPageBreak/>
        <w:t>a) a területi kollegiális szakmai vezetői választásokon való részvételt,</w:t>
      </w:r>
    </w:p>
    <w:p w14:paraId="480A7B02"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b) a praxiskezelő, illetve a területi szakmai vezető által összehívott konzultációkon való részvételt,</w:t>
      </w:r>
    </w:p>
    <w:p w14:paraId="551DD916"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c) hetente legalább 20 óra rendelési idő biztosítását, benne legalább 4 óra prevenciós rendeléssel,</w:t>
      </w:r>
    </w:p>
    <w:p w14:paraId="751E0744"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d) a prevenciós rendelés során a praxiskezelő által megadott módszertanok alkalmazását,</w:t>
      </w:r>
    </w:p>
    <w:p w14:paraId="1C09B996"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e) a praxis aggregált morbiditási, mortalitási és a praxiskezelő által kért statisztikai adatok összeállítását és megadását,</w:t>
      </w:r>
    </w:p>
    <w:p w14:paraId="3C2168F6"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f) a területen működő háziorvosi szolgálatokkal közös helyettesítési rend kialakítását,</w:t>
      </w:r>
    </w:p>
    <w:p w14:paraId="68C48B6B"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g) a területen működő háziorvosi és háziorvosi ügyeleti szolgálatokkal ügyeleti rend kialakítását.</w:t>
      </w:r>
    </w:p>
    <w:p w14:paraId="572570D8"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(2) A praxiskezelő a hiánytalan felvételi kérelem esetén a háziorvosi szolgálatot a kollegiális praxisközösségbe felveszi, amelyről igazolást küld a háziorvosi szolgáltatónak és a Nemzeti Egészségbiztosítási Alapkezelőnek (a továbbiakban: finanszírozó).</w:t>
      </w:r>
    </w:p>
    <w:p w14:paraId="5266FAAA"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(3) A praxiskezelő, illetve a területi kollegiális szakmai vezető a nyilatkozatban vállaltak teljesítését ellenőrizheti, és hiányosság esetén határidő megjelölésével felhívja a háziorvosi szolgálatot a nyilatkozatban vállaltak teljesítésére és annak igazolására.</w:t>
      </w:r>
    </w:p>
    <w:p w14:paraId="53AB30AF"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(4) Ha a háziorvosi szolgálat a (3) bekezdés szerinti felhívásban foglaltakat a kijelölt határidővel nem teljesíti, a praxiskezelő a praxisközösségi tagságot megszüntetheti.</w:t>
      </w:r>
    </w:p>
    <w:p w14:paraId="602DA0F5" w14:textId="77777777" w:rsidR="00346FED" w:rsidRDefault="00346FED" w:rsidP="00346FED">
      <w:pPr>
        <w:spacing w:after="0" w:line="240" w:lineRule="auto"/>
        <w:jc w:val="both"/>
        <w:rPr>
          <w:rFonts w:ascii="Times New Roman" w:hAnsi="Times New Roman" w:cs="Times New Roman"/>
          <w:iCs/>
          <w:sz w:val="24"/>
          <w:szCs w:val="24"/>
        </w:rPr>
      </w:pPr>
    </w:p>
    <w:p w14:paraId="69779D1D" w14:textId="4327928A"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4. § (1) A 2. § (3) bekezdése szerinti egyesült és integrált praxisközösség, valamint a praxisközösségi konzorcium</w:t>
      </w:r>
    </w:p>
    <w:p w14:paraId="2CD33ED3"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a) vállalja a 3. § (1) bekezdésében meghatározott feladatok teljesítését,</w:t>
      </w:r>
    </w:p>
    <w:p w14:paraId="3F1DDD99"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b) pályázatot nyújthat be az európai uniós alapokból vagy az Egészségbiztosítási Alapból finanszírozott egészségügyi alapellátás fejlesztését célzó pályázatokra,</w:t>
      </w:r>
    </w:p>
    <w:p w14:paraId="77CB1237"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c) a b) pont szerinti pályázat keretében elnyert támogatás esetén eszközfejlesztést hajthat végre, vagy további szakembereket foglalkoztathat, illetve ennek támogatására teljesítménydíjazást vehet igénybe,</w:t>
      </w:r>
    </w:p>
    <w:p w14:paraId="4486CDCD"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d) a b) pont szerinti pályázat keretében elnyert támogatás esetén a praxisközösségben rendelkezésre álló további szakorvosi képesítések, licencek és más szakmai jártasságok használatához szükséges feltételeket megteremtheti, illetve az általuk végzett tevékenység után díjazást vehet igénybe,</w:t>
      </w:r>
    </w:p>
    <w:p w14:paraId="02921B33"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e) a praxisközösséghez tartozó szolgálatonként hetente legalább 4 óra, továbbá praxisonként 2000 fő bejelentkezett létszám felett minden további 500 fő után hetente legalább további egy óra időtartamban prevenciós rendelést biztosít,</w:t>
      </w:r>
    </w:p>
    <w:p w14:paraId="3A2A3251"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f) vállalja a praxiskezelő által meghatározott, a praxisközösségbe történő belépésre és az annak keretében folytatandó szakmai munkára vonatkozó további előírások teljesítését,</w:t>
      </w:r>
    </w:p>
    <w:p w14:paraId="7FD92F81"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g) vállalja a praxiskezelő által közzétett módszertanok és protokollok alkalmazását.</w:t>
      </w:r>
    </w:p>
    <w:p w14:paraId="4A007627"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(2) Létrejöttét követően a 2. § (3) bekezdése szerinti praxisközösség a működési formájának megfelelő alapító dokumentáció másolatának benyújtásával a praxiskezelő által közzétett formában kezdeményezi nyilvántartásba vételét a praxiskezelőnél.</w:t>
      </w:r>
    </w:p>
    <w:p w14:paraId="0EC18D9D"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(3) Hiánytalan dokumentáció esetén a praxiskezelő a praxisközösséget nyilvántartásba veszi, amelyről igazolást küld a kezdeményezőnek és a finanszírozónak.</w:t>
      </w:r>
    </w:p>
    <w:p w14:paraId="6B2AB882" w14:textId="77777777" w:rsidR="00346FED" w:rsidRDefault="00346FED" w:rsidP="00346FED">
      <w:pPr>
        <w:spacing w:after="0" w:line="240" w:lineRule="auto"/>
        <w:jc w:val="both"/>
        <w:rPr>
          <w:rFonts w:ascii="Times New Roman" w:hAnsi="Times New Roman" w:cs="Times New Roman"/>
          <w:iCs/>
          <w:sz w:val="24"/>
          <w:szCs w:val="24"/>
        </w:rPr>
      </w:pPr>
    </w:p>
    <w:p w14:paraId="3262728A" w14:textId="5184B543"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5. § (1) Ez a rendelet - a (2) és (3) bekezdésben foglalt kivétellel - 2021. február 15-én lép hatályba.</w:t>
      </w:r>
    </w:p>
    <w:p w14:paraId="05D0DBF2"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(2) A 11. § (3) és (5) bekezdése, valamint a 3. és 5. melléklet 2022. január 1-jén lép hatályba.</w:t>
      </w:r>
    </w:p>
    <w:p w14:paraId="38929527"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(3) A 11. § (6) bekezdése, valamint a 6. melléklet 2023. január 1-jén lép hatályba.</w:t>
      </w:r>
    </w:p>
    <w:p w14:paraId="3C8BEBC8" w14:textId="77777777" w:rsidR="00346FED" w:rsidRDefault="00346FED" w:rsidP="00346FED">
      <w:pPr>
        <w:spacing w:after="0" w:line="240" w:lineRule="auto"/>
        <w:jc w:val="both"/>
        <w:rPr>
          <w:rFonts w:ascii="Times New Roman" w:hAnsi="Times New Roman" w:cs="Times New Roman"/>
          <w:iCs/>
          <w:sz w:val="24"/>
          <w:szCs w:val="24"/>
        </w:rPr>
      </w:pPr>
    </w:p>
    <w:p w14:paraId="6A70C285" w14:textId="60F54604"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lastRenderedPageBreak/>
        <w:t xml:space="preserve">6. § (1) A kötelező egészségbiztosítás ellátásairól szóló 1997. évi LXXXIII. törvény végrehajtásáról szóló 217/1997. (XII. 1.) Korm. rendelet (a továbbiakban: R.) 3. §-a </w:t>
      </w:r>
      <w:proofErr w:type="spellStart"/>
      <w:r w:rsidRPr="00346FED">
        <w:rPr>
          <w:rFonts w:ascii="Times New Roman" w:hAnsi="Times New Roman" w:cs="Times New Roman"/>
          <w:iCs/>
          <w:sz w:val="24"/>
          <w:szCs w:val="24"/>
        </w:rPr>
        <w:t>a</w:t>
      </w:r>
      <w:proofErr w:type="spellEnd"/>
      <w:r w:rsidRPr="00346FED">
        <w:rPr>
          <w:rFonts w:ascii="Times New Roman" w:hAnsi="Times New Roman" w:cs="Times New Roman"/>
          <w:iCs/>
          <w:sz w:val="24"/>
          <w:szCs w:val="24"/>
        </w:rPr>
        <w:t xml:space="preserve"> következő (2a) bekezdéssel egészül ki:</w:t>
      </w:r>
    </w:p>
    <w:p w14:paraId="02E361DB"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„(2a) Az (1) és (2) bekezdés szerinti laboratóriumi vizsgálatokra, valamint CT, MR vizsgálatra történő beutalásra - ha a beutalás az életkorhoz kötött szűrőprogram keretében kiszűrt, nem negatív beteg további vizsgálata érdekében történik - az a háziorvosi tevékenységet végző orvos, a rend- és honvédelmi alapellátásba tartozó tevékenységet végző orvos, valamint a honvédelmi szervezet orvosa is jogosult, aki a háziorvosi, házi gyermekorvosi és fogorvosi tevékenységről szóló miniszteri rendelet szerinti valamely - nem háziorvosi - szakorvosi szakképesítéssel rendelkezik.”</w:t>
      </w:r>
    </w:p>
    <w:p w14:paraId="682DB37F"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(2) Az R. 3. § (5) bekezdése helyébe a következő rendelkezés lép:</w:t>
      </w:r>
    </w:p>
    <w:p w14:paraId="3C4BFE09"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 xml:space="preserve">„(5) A </w:t>
      </w:r>
      <w:proofErr w:type="spellStart"/>
      <w:r w:rsidRPr="00346FED">
        <w:rPr>
          <w:rFonts w:ascii="Times New Roman" w:hAnsi="Times New Roman" w:cs="Times New Roman"/>
          <w:iCs/>
          <w:sz w:val="24"/>
          <w:szCs w:val="24"/>
        </w:rPr>
        <w:t>biztosítottat</w:t>
      </w:r>
      <w:proofErr w:type="spellEnd"/>
      <w:r w:rsidRPr="00346FED">
        <w:rPr>
          <w:rFonts w:ascii="Times New Roman" w:hAnsi="Times New Roman" w:cs="Times New Roman"/>
          <w:iCs/>
          <w:sz w:val="24"/>
          <w:szCs w:val="24"/>
        </w:rPr>
        <w:t xml:space="preserve"> rehabilitációs ellátásra kizárólag a rehabilitációt megalapozó megbetegedés gyógykezeléséhez szükséges szakorvosi szakképesítéssel rendelkező orvos és e megbetegedéshez kapcsolódó esetleges szövődmények tekintetében illetékes szakorvos, illetve a rehabilitáció vagy fizikoterápia szakorvosa utalhatja be. A 0-3 év közötti gyermeket habilitációs kezelésre a háziorvos, házi gyermekorvos is beutalhatja.”</w:t>
      </w:r>
    </w:p>
    <w:p w14:paraId="0173B875" w14:textId="77777777" w:rsidR="00346FED" w:rsidRDefault="00346FED" w:rsidP="00346FED">
      <w:pPr>
        <w:spacing w:after="0" w:line="240" w:lineRule="auto"/>
        <w:jc w:val="both"/>
        <w:rPr>
          <w:rFonts w:ascii="Times New Roman" w:hAnsi="Times New Roman" w:cs="Times New Roman"/>
          <w:iCs/>
          <w:sz w:val="24"/>
          <w:szCs w:val="24"/>
        </w:rPr>
      </w:pPr>
    </w:p>
    <w:p w14:paraId="4A5D6327" w14:textId="5EE139D0"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7. § Az R.</w:t>
      </w:r>
    </w:p>
    <w:p w14:paraId="7BB1BEBC"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a) 2. § (2) bekezdés e) pontjában a „honvédelemért felelős miniszter irányítása és vezetése alá tartozó szervek” szövegrész helyébe a „honvédelemről és a Magyar Honvédségről, valamint a különleges jogrendben bevezethető intézkedésekről szóló 2011. évi CXIII. törvény 80. § 13. pontja szerinti honvédelmi szervezet (a továbbiakban: honvédelmi szervezet)” szöveg,</w:t>
      </w:r>
    </w:p>
    <w:p w14:paraId="6CEF1DE4"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b) 3. § (1) és (2) bekezdésében a „kizárólag” szövegrész helyébe az „- a (2a) bekezdésben foglaltakra is figyelemmel -” szöveg</w:t>
      </w:r>
    </w:p>
    <w:p w14:paraId="2C5AADBD"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lép.</w:t>
      </w:r>
    </w:p>
    <w:p w14:paraId="4D023197" w14:textId="77777777" w:rsidR="00346FED" w:rsidRDefault="00346FED" w:rsidP="00346FED">
      <w:pPr>
        <w:spacing w:after="0" w:line="240" w:lineRule="auto"/>
        <w:jc w:val="both"/>
        <w:rPr>
          <w:rFonts w:ascii="Times New Roman" w:hAnsi="Times New Roman" w:cs="Times New Roman"/>
          <w:iCs/>
          <w:sz w:val="24"/>
          <w:szCs w:val="24"/>
        </w:rPr>
      </w:pPr>
    </w:p>
    <w:p w14:paraId="2DC7F385" w14:textId="4F781674"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8. § Az egészségügyi szolgáltatások Egészségbiztosítási Alapból történő finanszírozásának részletes szabályairól szóló 43/1999. (III. 3.) Korm. rendelet (a továbbiakban: Kr.) a következő 16-16/B. §-</w:t>
      </w:r>
      <w:proofErr w:type="spellStart"/>
      <w:r w:rsidRPr="00346FED">
        <w:rPr>
          <w:rFonts w:ascii="Times New Roman" w:hAnsi="Times New Roman" w:cs="Times New Roman"/>
          <w:iCs/>
          <w:sz w:val="24"/>
          <w:szCs w:val="24"/>
        </w:rPr>
        <w:t>sal</w:t>
      </w:r>
      <w:proofErr w:type="spellEnd"/>
      <w:r w:rsidRPr="00346FED">
        <w:rPr>
          <w:rFonts w:ascii="Times New Roman" w:hAnsi="Times New Roman" w:cs="Times New Roman"/>
          <w:iCs/>
          <w:sz w:val="24"/>
          <w:szCs w:val="24"/>
        </w:rPr>
        <w:t xml:space="preserve"> egészül ki:</w:t>
      </w:r>
    </w:p>
    <w:p w14:paraId="6AD5F035"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„16. § (1) A területi ellátási kötelezettséggel rendelkező háziorvosi szolgálatnak az ezen jogviszonya tekintetében az egészségügyi szolgálati jogviszonyról szóló törvény hatálya alá nem tartozó - heti 40 órában foglalkoztatott - egészségügyi szakdolgozója után a szakdolgozói bértámogatás mértékét a 36. számú melléklet tartalmazza. A háziorvosi szolgáltató a bértámogatás szociális hozzájárulási adóval csökkentett összegét a szakdolgozó bérének a szakdolgozó 2020. decemberi munkabérét, de legalább a mindenkori garantált bérminimumot meghaladó részének a kifizetésére köteles fordítani.</w:t>
      </w:r>
    </w:p>
    <w:p w14:paraId="2C6D189E"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(2) A háziorvosi szolgáltató az (1) bekezdés szerinti szakdolgozói bértámogatásra háziorvosi szolgálatonként a bejelentkezett biztosítottak korcsoportos pontszáma alapján az alábbiak szerint jogosult:</w:t>
      </w:r>
    </w:p>
    <w:p w14:paraId="70562682"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a) 3000 pontig egy fő - heti 40 órában foglalkoztatott - szakdolgozó után,</w:t>
      </w:r>
    </w:p>
    <w:p w14:paraId="34104383"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b) 3001-3500 pont között kettő fő - 1 fő heti 40 órában, 1 fő heti 20 órában foglalkoztatott - szakdolgozó után,</w:t>
      </w:r>
    </w:p>
    <w:p w14:paraId="6EFABCD9"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c) 3501-4000 pont között kettő fő - heti 40 órában foglalkoztatott - szakdolgozó után,</w:t>
      </w:r>
    </w:p>
    <w:p w14:paraId="242BBCE1"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d) 4001-4500 pont között három fő - 2 fő heti 40 órában, 1 fő heti 20 órában foglalkoztatott - szakdolgozó után,</w:t>
      </w:r>
    </w:p>
    <w:p w14:paraId="3CF9DAE1"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e) 4501 pont felett három fő - heti 40 órában foglalkoztatott - szakdolgozó után.</w:t>
      </w:r>
    </w:p>
    <w:p w14:paraId="584ECD18"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 xml:space="preserve">(3) Az (1) bekezdés alkalmazása érdekében a háziorvosi szolgáltató megállapítja a szakdolgozónak az egészségügyi szolgálati jogviszonyról szóló 2020. évi C. törvény 8. § (8) és (9) bekezdése és az egészségügyi szolgálati jogviszonyról szóló 2020. évi C. törvény végrehajtásáról szóló 528/2020. (XI. 28.) Korm. rendelet 4. § (3) bekezdése szerinti gyakorlati idejét és az </w:t>
      </w:r>
      <w:r w:rsidRPr="00346FED">
        <w:rPr>
          <w:rFonts w:ascii="Times New Roman" w:hAnsi="Times New Roman" w:cs="Times New Roman"/>
          <w:iCs/>
          <w:sz w:val="24"/>
          <w:szCs w:val="24"/>
        </w:rPr>
        <w:lastRenderedPageBreak/>
        <w:t>igazolásokkal alátámasztott gyakorlati időt lejelenti a NEAK részére. A NEAK a gyakorlati idő igazolásához iratokat kérhet be, és ellenőrzést folytathat le. A szakdolgozói bértámogatás a gyakorlati idő szerint módosul, amelyet a NEAK a nyilvántartásában átvezet.</w:t>
      </w:r>
    </w:p>
    <w:p w14:paraId="621EE603"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(4) Az (1) bekezdésben foglaltaktól kisebb óraszámban történő foglalkoztatás esetén a háziorvosi szolgáltató időarányos díjazásra jogosult.</w:t>
      </w:r>
    </w:p>
    <w:p w14:paraId="566AE831"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(5) A szakdolgozói bértámogatásra a háziorvosi, házi gyermekorvosi szolgálatok a rendes havi finanszírozással egyidejűleg jogosultak.</w:t>
      </w:r>
    </w:p>
    <w:p w14:paraId="5E5A773E"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(6) A szakdolgozói bértámogatás fedezetéül az 5. számú melléklet Háziorvosi, szakdolgozói bértámogatás előirányzat szolgál.</w:t>
      </w:r>
    </w:p>
    <w:p w14:paraId="4F9D5E63"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16/A. § (1) A háziorvosi szolgáltató ezen jogviszonya tekintetében az egészségügyi szolgálati jogviszonyról szóló törvény hatálya alá nem tartozó, területi ellátási kötelezettséggel rendelkező háziorvosi szolgálatokban szolgálatonként egy - heti 40 órában - foglalkoztatott háziorvos után havonta háziorvosi bértámogatásra jogosult, amelyet a háziorvosi szolgáltató a háziorvost közvetlenül megillető munkabérére és annak közterheire köteles fordítani.</w:t>
      </w:r>
    </w:p>
    <w:p w14:paraId="633AE623"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(2) Az (1) bekezdés szerinti háziorvosi bértámogatás összegét a 37. számú melléklet tartalmazza.</w:t>
      </w:r>
    </w:p>
    <w:p w14:paraId="659BB550"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 xml:space="preserve">(3) A háziorvosi szolgálat orvosa a 37. számú mellékletben a praxisközösségekről szóló 53/2021. (II. 9.) Korm. rendelet (a továbbiakban: </w:t>
      </w:r>
      <w:proofErr w:type="spellStart"/>
      <w:r w:rsidRPr="00346FED">
        <w:rPr>
          <w:rFonts w:ascii="Times New Roman" w:hAnsi="Times New Roman" w:cs="Times New Roman"/>
          <w:iCs/>
          <w:sz w:val="24"/>
          <w:szCs w:val="24"/>
        </w:rPr>
        <w:t>Pkr</w:t>
      </w:r>
      <w:proofErr w:type="spellEnd"/>
      <w:r w:rsidRPr="00346FED">
        <w:rPr>
          <w:rFonts w:ascii="Times New Roman" w:hAnsi="Times New Roman" w:cs="Times New Roman"/>
          <w:iCs/>
          <w:sz w:val="24"/>
          <w:szCs w:val="24"/>
        </w:rPr>
        <w:t xml:space="preserve">.) 2. § (2) és (3) bekezdése szerinti praxisközösségre irányadó emelt összegű bértámogatásra azon hónapot követő első naptól azon hónap utolsó napjáig jogosult, amely hónapban az adott praxisközösség megfelel a </w:t>
      </w:r>
      <w:proofErr w:type="spellStart"/>
      <w:r w:rsidRPr="00346FED">
        <w:rPr>
          <w:rFonts w:ascii="Times New Roman" w:hAnsi="Times New Roman" w:cs="Times New Roman"/>
          <w:iCs/>
          <w:sz w:val="24"/>
          <w:szCs w:val="24"/>
        </w:rPr>
        <w:t>Pkr</w:t>
      </w:r>
      <w:proofErr w:type="spellEnd"/>
      <w:r w:rsidRPr="00346FED">
        <w:rPr>
          <w:rFonts w:ascii="Times New Roman" w:hAnsi="Times New Roman" w:cs="Times New Roman"/>
          <w:iCs/>
          <w:sz w:val="24"/>
          <w:szCs w:val="24"/>
        </w:rPr>
        <w:t>. 2. § (2) és (3) bekezdésében foglalt feltételeknek.</w:t>
      </w:r>
    </w:p>
    <w:p w14:paraId="2187ADC8"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(4) A háziorvosi szolgálat háziorvosának 37. számú melléklet szerinti gyakorlati idejét az egészségügyi szolgálati jogviszonyról szóló 2020. évi C. törvény 8. § (8) és (9) bekezdése és az egészségügyi szolgálati jogviszonyról szóló 2020. évi C. törvény végrehajtásáról szóló 528/2020. (XI. 28.) Korm. rendelet 4. § (3) bekezdése szerint kell megállapítani.</w:t>
      </w:r>
    </w:p>
    <w:p w14:paraId="6D22A4D3"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(5) A háziorvosi bértámogatáshoz szükséges gyakorlati időt a NEAK felé igazolni kell. A NEAK a gyakorlati idő igazolásához iratokat kérhet be, és ellenőrzést folytathat le. A háziorvosi bértámogatás a gyakorlati idő szerint módosul, amelyet a NEAK a nyilvántartásában átvezet.</w:t>
      </w:r>
    </w:p>
    <w:p w14:paraId="651A2451"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(6) Az (1) bekezdésben foglaltaknál kisebb óraszámban, vagy rövidebb időtartamban történő foglalkoztatás esetén a háziorvosi szolgáltató időarányos díjazásra jogosult.</w:t>
      </w:r>
    </w:p>
    <w:p w14:paraId="36F02665"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(7) A háziorvosi bértámogatásra a háziorvosi, házi gyermekorvosi szolgálatok a rendes havi finanszírozással egyidejűleg jogosultak.</w:t>
      </w:r>
    </w:p>
    <w:p w14:paraId="35FDCAE8"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(8) Az egészségügyi szolgáltató munkáltató a 16. § (1) bekezdése, valamint az (1) bekezdés szerinti támogatás, illetve annak módosítása iránti igényét a NEAK által meghatározott, elektronikusan kitölthető kérelem formájában nyújthatja be, a NEAK által meghatározott adatszolgáltatási formátumban. A NEAK a praxisközösséghez történő csatlakozás időpontját és tényét a praxiskezelőn keresztül ellenőrizheti.</w:t>
      </w:r>
    </w:p>
    <w:p w14:paraId="645DF46E"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(9) A háziorvosi bértámogatás fedezetéül az 5. számú melléklet szerinti Háziorvosi, szakdolgozói bértámogatás előirányzat szolgál.</w:t>
      </w:r>
    </w:p>
    <w:p w14:paraId="03770B1D"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 xml:space="preserve">16/B. § (1) A </w:t>
      </w:r>
      <w:proofErr w:type="spellStart"/>
      <w:r w:rsidRPr="00346FED">
        <w:rPr>
          <w:rFonts w:ascii="Times New Roman" w:hAnsi="Times New Roman" w:cs="Times New Roman"/>
          <w:iCs/>
          <w:sz w:val="24"/>
          <w:szCs w:val="24"/>
        </w:rPr>
        <w:t>Pkr</w:t>
      </w:r>
      <w:proofErr w:type="spellEnd"/>
      <w:r w:rsidRPr="00346FED">
        <w:rPr>
          <w:rFonts w:ascii="Times New Roman" w:hAnsi="Times New Roman" w:cs="Times New Roman"/>
          <w:iCs/>
          <w:sz w:val="24"/>
          <w:szCs w:val="24"/>
        </w:rPr>
        <w:t>. 2. § (3) bekezdés a) pontjában meghatározott praxisközösségi formában működő praxisközösséghez tartozó körzetek számára folyósított összeget együttesen kell kezelni azzal, hogy</w:t>
      </w:r>
    </w:p>
    <w:p w14:paraId="08F20146"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 xml:space="preserve">a) a finanszírozás során a </w:t>
      </w:r>
      <w:proofErr w:type="spellStart"/>
      <w:r w:rsidRPr="00346FED">
        <w:rPr>
          <w:rFonts w:ascii="Times New Roman" w:hAnsi="Times New Roman" w:cs="Times New Roman"/>
          <w:iCs/>
          <w:sz w:val="24"/>
          <w:szCs w:val="24"/>
        </w:rPr>
        <w:t>degressziót</w:t>
      </w:r>
      <w:proofErr w:type="spellEnd"/>
      <w:r w:rsidRPr="00346FED">
        <w:rPr>
          <w:rFonts w:ascii="Times New Roman" w:hAnsi="Times New Roman" w:cs="Times New Roman"/>
          <w:iCs/>
          <w:sz w:val="24"/>
          <w:szCs w:val="24"/>
        </w:rPr>
        <w:t xml:space="preserve"> az együttes létszámra kell számolni,</w:t>
      </w:r>
    </w:p>
    <w:p w14:paraId="47279493"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b) a praxisközösség valamely orvosához bejelentkezett biztosított tekintetében eseti ellátási díj nem számolható el, ha a választott háziorvost a praxisközösséghez tartozó más háziorvos helyettesíti.</w:t>
      </w:r>
    </w:p>
    <w:p w14:paraId="547BA371"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 xml:space="preserve">(2) A </w:t>
      </w:r>
      <w:proofErr w:type="spellStart"/>
      <w:r w:rsidRPr="00346FED">
        <w:rPr>
          <w:rFonts w:ascii="Times New Roman" w:hAnsi="Times New Roman" w:cs="Times New Roman"/>
          <w:iCs/>
          <w:sz w:val="24"/>
          <w:szCs w:val="24"/>
        </w:rPr>
        <w:t>Pkr</w:t>
      </w:r>
      <w:proofErr w:type="spellEnd"/>
      <w:r w:rsidRPr="00346FED">
        <w:rPr>
          <w:rFonts w:ascii="Times New Roman" w:hAnsi="Times New Roman" w:cs="Times New Roman"/>
          <w:iCs/>
          <w:sz w:val="24"/>
          <w:szCs w:val="24"/>
        </w:rPr>
        <w:t>. 2. § (3) bekezdés a) pontjában meghatározott praxisközösségi formában működő praxisközösségben az (1) bekezdés a) pontja szerinti számítás után a háziorvosok szakképzettségi szorzójának átlagával kell a díjazást megállapítani azzal, hogy a 11. § (4) bekezdése nem alkalmazható.”</w:t>
      </w:r>
    </w:p>
    <w:p w14:paraId="5D90DA68" w14:textId="77777777" w:rsidR="00346FED" w:rsidRDefault="00346FED" w:rsidP="00346FED">
      <w:pPr>
        <w:spacing w:after="0" w:line="240" w:lineRule="auto"/>
        <w:jc w:val="both"/>
        <w:rPr>
          <w:rFonts w:ascii="Times New Roman" w:hAnsi="Times New Roman" w:cs="Times New Roman"/>
          <w:iCs/>
          <w:sz w:val="24"/>
          <w:szCs w:val="24"/>
        </w:rPr>
      </w:pPr>
    </w:p>
    <w:p w14:paraId="263A104D" w14:textId="68353DCD"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9. § A Kr. III. fejezete a következő 25/A. §-</w:t>
      </w:r>
      <w:proofErr w:type="spellStart"/>
      <w:r w:rsidRPr="00346FED">
        <w:rPr>
          <w:rFonts w:ascii="Times New Roman" w:hAnsi="Times New Roman" w:cs="Times New Roman"/>
          <w:iCs/>
          <w:sz w:val="24"/>
          <w:szCs w:val="24"/>
        </w:rPr>
        <w:t>sal</w:t>
      </w:r>
      <w:proofErr w:type="spellEnd"/>
      <w:r w:rsidRPr="00346FED">
        <w:rPr>
          <w:rFonts w:ascii="Times New Roman" w:hAnsi="Times New Roman" w:cs="Times New Roman"/>
          <w:iCs/>
          <w:sz w:val="24"/>
          <w:szCs w:val="24"/>
        </w:rPr>
        <w:t xml:space="preserve"> egészül ki:</w:t>
      </w:r>
    </w:p>
    <w:p w14:paraId="1C90232E"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„25/A. § (1) Az alap- és szakellátást nyújtó fogorvosi szolgálatot működtető fogorvosi szolgáltatók, illetve fogorvosi szakrendelést működtető fogorvosi szolgáltatók egészségügyi dolgozói a 16. és 16/A. § alkalmazásával jogosultak az ott meghatározottak szerint bértámogatásra. A bértámogatás összegét a 36. és a 37. számú melléklet tartalmazza.</w:t>
      </w:r>
    </w:p>
    <w:p w14:paraId="60A260F1"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(2) Az egészségügyi szolgáltató munkáltató a 16. § (1) bekezdése, valamint a 16/A. § (1) bekezdése szerinti támogatás, illetve annak módosítása iránti igényét a NEAK által meghatározott, elektronikusan kitölthető kérelem formájában nyújthatja be, a NEAK által meghatározott adatszolgáltatási formátumban. A NEAK a praxisközösséghez történő csatlakozás időpontját és tényét a praxiskezelőn keresztül ellenőrizheti.</w:t>
      </w:r>
    </w:p>
    <w:p w14:paraId="506DF775"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(3) A fogorvosi és szakdolgozói bértámogatás fedezetéül az 5. számú melléklet szerinti Fogorvosi, szakdolgozói bértámogatás előirányzat szolgál.”</w:t>
      </w:r>
    </w:p>
    <w:p w14:paraId="3B975750" w14:textId="77777777" w:rsidR="00346FED" w:rsidRDefault="00346FED" w:rsidP="00346FED">
      <w:pPr>
        <w:spacing w:after="0" w:line="240" w:lineRule="auto"/>
        <w:jc w:val="both"/>
        <w:rPr>
          <w:rFonts w:ascii="Times New Roman" w:hAnsi="Times New Roman" w:cs="Times New Roman"/>
          <w:iCs/>
          <w:sz w:val="24"/>
          <w:szCs w:val="24"/>
        </w:rPr>
      </w:pPr>
    </w:p>
    <w:p w14:paraId="25BB31A7" w14:textId="1917A811"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10. § (1) A Kr. 77. §-a helyébe a következő rendelkezés lép:</w:t>
      </w:r>
    </w:p>
    <w:p w14:paraId="196C8799"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 xml:space="preserve">„77. § E rendeletnek a </w:t>
      </w:r>
      <w:proofErr w:type="spellStart"/>
      <w:proofErr w:type="gramStart"/>
      <w:r w:rsidRPr="00346FED">
        <w:rPr>
          <w:rFonts w:ascii="Times New Roman" w:hAnsi="Times New Roman" w:cs="Times New Roman"/>
          <w:iCs/>
          <w:sz w:val="24"/>
          <w:szCs w:val="24"/>
        </w:rPr>
        <w:t>Pkr</w:t>
      </w:r>
      <w:proofErr w:type="spellEnd"/>
      <w:r w:rsidRPr="00346FED">
        <w:rPr>
          <w:rFonts w:ascii="Times New Roman" w:hAnsi="Times New Roman" w:cs="Times New Roman"/>
          <w:iCs/>
          <w:sz w:val="24"/>
          <w:szCs w:val="24"/>
        </w:rPr>
        <w:t>.-</w:t>
      </w:r>
      <w:proofErr w:type="spellStart"/>
      <w:proofErr w:type="gramEnd"/>
      <w:r w:rsidRPr="00346FED">
        <w:rPr>
          <w:rFonts w:ascii="Times New Roman" w:hAnsi="Times New Roman" w:cs="Times New Roman"/>
          <w:iCs/>
          <w:sz w:val="24"/>
          <w:szCs w:val="24"/>
        </w:rPr>
        <w:t>rel</w:t>
      </w:r>
      <w:proofErr w:type="spellEnd"/>
      <w:r w:rsidRPr="00346FED">
        <w:rPr>
          <w:rFonts w:ascii="Times New Roman" w:hAnsi="Times New Roman" w:cs="Times New Roman"/>
          <w:iCs/>
          <w:sz w:val="24"/>
          <w:szCs w:val="24"/>
        </w:rPr>
        <w:t xml:space="preserve"> megállapított 16. §-a, 16/A. §-a és 25/A. §-a szerinti bértámogatásra az érintett egészségügyi szolgáltatók - figyelemmel a 16/A. § (3) bekezdésében foglaltakra - először 2021. január hónapra vonatkozóan jogosultak azzal, hogy azt a NEAK 2021 áprilisától utalványozza. Ha a szolgálat 2021. február 28-ig nyilatkozik arról, hogy a </w:t>
      </w:r>
      <w:proofErr w:type="spellStart"/>
      <w:r w:rsidRPr="00346FED">
        <w:rPr>
          <w:rFonts w:ascii="Times New Roman" w:hAnsi="Times New Roman" w:cs="Times New Roman"/>
          <w:iCs/>
          <w:sz w:val="24"/>
          <w:szCs w:val="24"/>
        </w:rPr>
        <w:t>Pkr</w:t>
      </w:r>
      <w:proofErr w:type="spellEnd"/>
      <w:r w:rsidRPr="00346FED">
        <w:rPr>
          <w:rFonts w:ascii="Times New Roman" w:hAnsi="Times New Roman" w:cs="Times New Roman"/>
          <w:iCs/>
          <w:sz w:val="24"/>
          <w:szCs w:val="24"/>
        </w:rPr>
        <w:t xml:space="preserve">. szerinti valamely praxisközösségbe belép, az érintett orvos a 37. számú mellékletben meghatározott, a </w:t>
      </w:r>
      <w:proofErr w:type="spellStart"/>
      <w:r w:rsidRPr="00346FED">
        <w:rPr>
          <w:rFonts w:ascii="Times New Roman" w:hAnsi="Times New Roman" w:cs="Times New Roman"/>
          <w:iCs/>
          <w:sz w:val="24"/>
          <w:szCs w:val="24"/>
        </w:rPr>
        <w:t>Pkr</w:t>
      </w:r>
      <w:proofErr w:type="spellEnd"/>
      <w:r w:rsidRPr="00346FED">
        <w:rPr>
          <w:rFonts w:ascii="Times New Roman" w:hAnsi="Times New Roman" w:cs="Times New Roman"/>
          <w:iCs/>
          <w:sz w:val="24"/>
          <w:szCs w:val="24"/>
        </w:rPr>
        <w:t>. 2. § (2) vagy (3) bekezdése szerinti praxisközösségre irányadó, emelt összegű bértámogatásra 2021. január hónapjától jogosult.”</w:t>
      </w:r>
    </w:p>
    <w:p w14:paraId="739AA756"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(2) A Kr. a következő 78. §-</w:t>
      </w:r>
      <w:proofErr w:type="spellStart"/>
      <w:r w:rsidRPr="00346FED">
        <w:rPr>
          <w:rFonts w:ascii="Times New Roman" w:hAnsi="Times New Roman" w:cs="Times New Roman"/>
          <w:iCs/>
          <w:sz w:val="24"/>
          <w:szCs w:val="24"/>
        </w:rPr>
        <w:t>sal</w:t>
      </w:r>
      <w:proofErr w:type="spellEnd"/>
      <w:r w:rsidRPr="00346FED">
        <w:rPr>
          <w:rFonts w:ascii="Times New Roman" w:hAnsi="Times New Roman" w:cs="Times New Roman"/>
          <w:iCs/>
          <w:sz w:val="24"/>
          <w:szCs w:val="24"/>
        </w:rPr>
        <w:t xml:space="preserve"> egészül ki:</w:t>
      </w:r>
    </w:p>
    <w:p w14:paraId="0F127546"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„78. § Ez a rendelet a határon átnyúló egészségügyi ellátásra vonatkozó betegjogok érvényesítéséről szóló 2011. március 9-i 2011/24/EU európai parlamenti és tanácsi irányelvnek való megfelelést szolgálja.”</w:t>
      </w:r>
    </w:p>
    <w:p w14:paraId="0F978D26" w14:textId="77777777" w:rsidR="00346FED" w:rsidRDefault="00346FED" w:rsidP="00346FED">
      <w:pPr>
        <w:spacing w:after="0" w:line="240" w:lineRule="auto"/>
        <w:jc w:val="both"/>
        <w:rPr>
          <w:rFonts w:ascii="Times New Roman" w:hAnsi="Times New Roman" w:cs="Times New Roman"/>
          <w:iCs/>
          <w:sz w:val="24"/>
          <w:szCs w:val="24"/>
        </w:rPr>
      </w:pPr>
    </w:p>
    <w:p w14:paraId="5229A89D" w14:textId="37FD6850"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11. § (1) A Kr. 5. számú melléklete helyébe az 1. melléklet lép.</w:t>
      </w:r>
    </w:p>
    <w:p w14:paraId="233672FE"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(2) A Kr. a 2. melléklet szerinti 36. számú melléklettel egészül ki.</w:t>
      </w:r>
    </w:p>
    <w:p w14:paraId="7AE63996"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(3) A Kr. 36. számú melléklete helyébe a 3. melléklet lép.</w:t>
      </w:r>
    </w:p>
    <w:p w14:paraId="6D3C1BFC"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(4) A Kr. a 4. melléklet szerinti 37. számú melléklettel egészül ki.</w:t>
      </w:r>
    </w:p>
    <w:p w14:paraId="360A9359"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(5) A Kr. 37. számú melléklete helyébe az 5. melléklet lép.</w:t>
      </w:r>
    </w:p>
    <w:p w14:paraId="4EC3A076"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(6) A Kr. 37. számú melléklete helyébe a 6. melléklet lép.</w:t>
      </w:r>
    </w:p>
    <w:p w14:paraId="7E59D327" w14:textId="77777777" w:rsidR="00346FED" w:rsidRDefault="00346FED" w:rsidP="00346FED">
      <w:pPr>
        <w:spacing w:after="0" w:line="240" w:lineRule="auto"/>
        <w:jc w:val="both"/>
        <w:rPr>
          <w:rFonts w:ascii="Times New Roman" w:hAnsi="Times New Roman" w:cs="Times New Roman"/>
          <w:iCs/>
          <w:sz w:val="24"/>
          <w:szCs w:val="24"/>
        </w:rPr>
      </w:pPr>
    </w:p>
    <w:p w14:paraId="41EFB49F" w14:textId="440E943D"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12. § A Kr. 19. § (3) bekezdés b) pont</w:t>
      </w:r>
    </w:p>
    <w:p w14:paraId="23F104DD"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 xml:space="preserve">a) </w:t>
      </w:r>
      <w:proofErr w:type="spellStart"/>
      <w:r w:rsidRPr="00346FED">
        <w:rPr>
          <w:rFonts w:ascii="Times New Roman" w:hAnsi="Times New Roman" w:cs="Times New Roman"/>
          <w:iCs/>
          <w:sz w:val="24"/>
          <w:szCs w:val="24"/>
        </w:rPr>
        <w:t>ba</w:t>
      </w:r>
      <w:proofErr w:type="spellEnd"/>
      <w:r w:rsidRPr="00346FED">
        <w:rPr>
          <w:rFonts w:ascii="Times New Roman" w:hAnsi="Times New Roman" w:cs="Times New Roman"/>
          <w:iCs/>
          <w:sz w:val="24"/>
          <w:szCs w:val="24"/>
        </w:rPr>
        <w:t>) alpontjában a „2,1” szövegrész helyébe a „3,1” szöveg,</w:t>
      </w:r>
    </w:p>
    <w:p w14:paraId="7054689A"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 xml:space="preserve">b) </w:t>
      </w:r>
      <w:proofErr w:type="spellStart"/>
      <w:r w:rsidRPr="00346FED">
        <w:rPr>
          <w:rFonts w:ascii="Times New Roman" w:hAnsi="Times New Roman" w:cs="Times New Roman"/>
          <w:iCs/>
          <w:sz w:val="24"/>
          <w:szCs w:val="24"/>
        </w:rPr>
        <w:t>bb</w:t>
      </w:r>
      <w:proofErr w:type="spellEnd"/>
      <w:r w:rsidRPr="00346FED">
        <w:rPr>
          <w:rFonts w:ascii="Times New Roman" w:hAnsi="Times New Roman" w:cs="Times New Roman"/>
          <w:iCs/>
          <w:sz w:val="24"/>
          <w:szCs w:val="24"/>
        </w:rPr>
        <w:t>) alpontjában az „1,7” szövegrész helyébe a „2,3” szöveg,</w:t>
      </w:r>
    </w:p>
    <w:p w14:paraId="713DBF5F"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 xml:space="preserve">c) </w:t>
      </w:r>
      <w:proofErr w:type="spellStart"/>
      <w:r w:rsidRPr="00346FED">
        <w:rPr>
          <w:rFonts w:ascii="Times New Roman" w:hAnsi="Times New Roman" w:cs="Times New Roman"/>
          <w:iCs/>
          <w:sz w:val="24"/>
          <w:szCs w:val="24"/>
        </w:rPr>
        <w:t>bc</w:t>
      </w:r>
      <w:proofErr w:type="spellEnd"/>
      <w:r w:rsidRPr="00346FED">
        <w:rPr>
          <w:rFonts w:ascii="Times New Roman" w:hAnsi="Times New Roman" w:cs="Times New Roman"/>
          <w:iCs/>
          <w:sz w:val="24"/>
          <w:szCs w:val="24"/>
        </w:rPr>
        <w:t>) alpontjában az „1,5” szövegrész helyébe az „1,7” szöveg,</w:t>
      </w:r>
    </w:p>
    <w:p w14:paraId="68E3A136"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 xml:space="preserve">d) </w:t>
      </w:r>
      <w:proofErr w:type="spellStart"/>
      <w:r w:rsidRPr="00346FED">
        <w:rPr>
          <w:rFonts w:ascii="Times New Roman" w:hAnsi="Times New Roman" w:cs="Times New Roman"/>
          <w:iCs/>
          <w:sz w:val="24"/>
          <w:szCs w:val="24"/>
        </w:rPr>
        <w:t>bd</w:t>
      </w:r>
      <w:proofErr w:type="spellEnd"/>
      <w:r w:rsidRPr="00346FED">
        <w:rPr>
          <w:rFonts w:ascii="Times New Roman" w:hAnsi="Times New Roman" w:cs="Times New Roman"/>
          <w:iCs/>
          <w:sz w:val="24"/>
          <w:szCs w:val="24"/>
        </w:rPr>
        <w:t>) alpontjában az „1,3” szövegrész helyébe az „1,4” szöveg</w:t>
      </w:r>
    </w:p>
    <w:p w14:paraId="7FAC7EA3"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lép.</w:t>
      </w:r>
    </w:p>
    <w:p w14:paraId="318497E9" w14:textId="77777777" w:rsidR="00346FED" w:rsidRDefault="00346FED" w:rsidP="00346FED">
      <w:pPr>
        <w:spacing w:after="0" w:line="240" w:lineRule="auto"/>
        <w:jc w:val="both"/>
        <w:rPr>
          <w:rFonts w:ascii="Times New Roman" w:hAnsi="Times New Roman" w:cs="Times New Roman"/>
          <w:iCs/>
          <w:sz w:val="24"/>
          <w:szCs w:val="24"/>
        </w:rPr>
      </w:pPr>
    </w:p>
    <w:p w14:paraId="1783343F" w14:textId="57068E0E"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13. § Hatályát veszti a Kr.</w:t>
      </w:r>
    </w:p>
    <w:p w14:paraId="1F780046" w14:textId="77777777" w:rsidR="00346FED" w:rsidRPr="00346FED" w:rsidRDefault="00346FED" w:rsidP="00346FED">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a) 14. § (4a) és (4b) bekezdése,</w:t>
      </w:r>
    </w:p>
    <w:p w14:paraId="5E1DB016" w14:textId="27916AF0" w:rsidR="001C69B4" w:rsidRPr="00346FED" w:rsidRDefault="00346FED" w:rsidP="0008679B">
      <w:pPr>
        <w:spacing w:after="0" w:line="240" w:lineRule="auto"/>
        <w:jc w:val="both"/>
        <w:rPr>
          <w:rFonts w:ascii="Times New Roman" w:hAnsi="Times New Roman" w:cs="Times New Roman"/>
          <w:iCs/>
          <w:sz w:val="24"/>
          <w:szCs w:val="24"/>
        </w:rPr>
      </w:pPr>
      <w:r w:rsidRPr="00346FED">
        <w:rPr>
          <w:rFonts w:ascii="Times New Roman" w:hAnsi="Times New Roman" w:cs="Times New Roman"/>
          <w:iCs/>
          <w:sz w:val="24"/>
          <w:szCs w:val="24"/>
        </w:rPr>
        <w:t>b) 15. §-a.</w:t>
      </w:r>
      <w:r w:rsidR="00205AC3">
        <w:rPr>
          <w:rFonts w:ascii="Times New Roman" w:hAnsi="Times New Roman" w:cs="Times New Roman"/>
          <w:iCs/>
          <w:sz w:val="24"/>
          <w:szCs w:val="24"/>
        </w:rPr>
        <w:t xml:space="preserve"> </w:t>
      </w:r>
    </w:p>
    <w:sectPr w:rsidR="001C69B4" w:rsidRPr="00346FED" w:rsidSect="0008679B">
      <w:headerReference w:type="even" r:id="rId8"/>
      <w:head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33479E" w14:textId="77777777" w:rsidR="00134369" w:rsidRDefault="00134369" w:rsidP="00574720">
      <w:pPr>
        <w:spacing w:after="0" w:line="240" w:lineRule="auto"/>
      </w:pPr>
      <w:r>
        <w:separator/>
      </w:r>
    </w:p>
  </w:endnote>
  <w:endnote w:type="continuationSeparator" w:id="0">
    <w:p w14:paraId="7E835D51" w14:textId="77777777" w:rsidR="00134369" w:rsidRDefault="00134369" w:rsidP="005747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1AB700" w14:textId="77777777" w:rsidR="00134369" w:rsidRDefault="00134369" w:rsidP="00574720">
      <w:pPr>
        <w:spacing w:after="0" w:line="240" w:lineRule="auto"/>
      </w:pPr>
      <w:r>
        <w:separator/>
      </w:r>
    </w:p>
  </w:footnote>
  <w:footnote w:type="continuationSeparator" w:id="0">
    <w:p w14:paraId="487287A0" w14:textId="77777777" w:rsidR="00134369" w:rsidRDefault="00134369" w:rsidP="005747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Oldalszm"/>
      </w:rPr>
      <w:id w:val="170301623"/>
      <w:docPartObj>
        <w:docPartGallery w:val="Page Numbers (Top of Page)"/>
        <w:docPartUnique/>
      </w:docPartObj>
    </w:sdtPr>
    <w:sdtEndPr>
      <w:rPr>
        <w:rStyle w:val="Oldalszm"/>
      </w:rPr>
    </w:sdtEndPr>
    <w:sdtContent>
      <w:p w14:paraId="65929C14" w14:textId="3016D785" w:rsidR="0008679B" w:rsidRDefault="0008679B" w:rsidP="00EF28B7">
        <w:pPr>
          <w:pStyle w:val="lfej"/>
          <w:framePr w:wrap="none" w:vAnchor="text" w:hAnchor="margin" w:xAlign="right" w:y="1"/>
          <w:rPr>
            <w:rStyle w:val="Oldalszm"/>
          </w:rPr>
        </w:pPr>
        <w:r>
          <w:rPr>
            <w:rStyle w:val="Oldalszm"/>
          </w:rPr>
          <w:fldChar w:fldCharType="begin"/>
        </w:r>
        <w:r>
          <w:rPr>
            <w:rStyle w:val="Oldalszm"/>
          </w:rPr>
          <w:instrText xml:space="preserve"> PAGE </w:instrText>
        </w:r>
        <w:r>
          <w:rPr>
            <w:rStyle w:val="Oldalszm"/>
          </w:rPr>
          <w:fldChar w:fldCharType="end"/>
        </w:r>
      </w:p>
    </w:sdtContent>
  </w:sdt>
  <w:p w14:paraId="22CB1FE0" w14:textId="77777777" w:rsidR="0008679B" w:rsidRDefault="0008679B" w:rsidP="0008679B">
    <w:pPr>
      <w:pStyle w:val="lfej"/>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Oldalszm"/>
      </w:rPr>
      <w:id w:val="1173231508"/>
      <w:docPartObj>
        <w:docPartGallery w:val="Page Numbers (Top of Page)"/>
        <w:docPartUnique/>
      </w:docPartObj>
    </w:sdtPr>
    <w:sdtEndPr>
      <w:rPr>
        <w:rStyle w:val="Oldalszm"/>
      </w:rPr>
    </w:sdtEndPr>
    <w:sdtContent>
      <w:p w14:paraId="20FAFD85" w14:textId="14722A90" w:rsidR="0008679B" w:rsidRDefault="0008679B" w:rsidP="00EF28B7">
        <w:pPr>
          <w:pStyle w:val="lfej"/>
          <w:framePr w:wrap="none" w:vAnchor="text" w:hAnchor="margin" w:xAlign="right" w:y="1"/>
          <w:rPr>
            <w:rStyle w:val="Oldalszm"/>
          </w:rPr>
        </w:pPr>
        <w:r>
          <w:rPr>
            <w:rStyle w:val="Oldalszm"/>
          </w:rPr>
          <w:fldChar w:fldCharType="begin"/>
        </w:r>
        <w:r>
          <w:rPr>
            <w:rStyle w:val="Oldalszm"/>
          </w:rPr>
          <w:instrText xml:space="preserve"> PAGE </w:instrText>
        </w:r>
        <w:r>
          <w:rPr>
            <w:rStyle w:val="Oldalszm"/>
          </w:rPr>
          <w:fldChar w:fldCharType="separate"/>
        </w:r>
        <w:r>
          <w:rPr>
            <w:rStyle w:val="Oldalszm"/>
            <w:noProof/>
          </w:rPr>
          <w:t>2</w:t>
        </w:r>
        <w:r>
          <w:rPr>
            <w:rStyle w:val="Oldalszm"/>
          </w:rPr>
          <w:fldChar w:fldCharType="end"/>
        </w:r>
      </w:p>
    </w:sdtContent>
  </w:sdt>
  <w:p w14:paraId="11CD5196" w14:textId="60040EB8" w:rsidR="00737E11" w:rsidRDefault="00737E11" w:rsidP="0008679B">
    <w:pPr>
      <w:pStyle w:val="lfej"/>
      <w:ind w:right="360"/>
      <w:jc w:val="center"/>
    </w:pPr>
  </w:p>
  <w:p w14:paraId="0CBFA935" w14:textId="77777777" w:rsidR="00737E11" w:rsidRDefault="00737E11">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31747"/>
    <w:multiLevelType w:val="hybridMultilevel"/>
    <w:tmpl w:val="6FEE7C5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A7D073D"/>
    <w:multiLevelType w:val="multilevel"/>
    <w:tmpl w:val="B198BEA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937504"/>
    <w:multiLevelType w:val="multilevel"/>
    <w:tmpl w:val="7EDC5A12"/>
    <w:lvl w:ilvl="0">
      <w:numFmt w:val="bullet"/>
      <w:lvlText w:val="-"/>
      <w:lvlJc w:val="left"/>
      <w:pPr>
        <w:ind w:left="720" w:hanging="360"/>
      </w:pPr>
      <w:rPr>
        <w:rFonts w:ascii="Times New Roman" w:eastAsiaTheme="minorHAnsi" w:hAnsi="Times New Roman" w:cs="Times New Roman"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3" w15:restartNumberingAfterBreak="0">
    <w:nsid w:val="0FBF3586"/>
    <w:multiLevelType w:val="hybridMultilevel"/>
    <w:tmpl w:val="2B223BB8"/>
    <w:lvl w:ilvl="0" w:tplc="040E000F">
      <w:start w:val="1"/>
      <w:numFmt w:val="decimal"/>
      <w:lvlText w:val="%1."/>
      <w:lvlJc w:val="left"/>
      <w:pPr>
        <w:ind w:left="1020" w:hanging="360"/>
      </w:pPr>
    </w:lvl>
    <w:lvl w:ilvl="1" w:tplc="040E0019" w:tentative="1">
      <w:start w:val="1"/>
      <w:numFmt w:val="lowerLetter"/>
      <w:lvlText w:val="%2."/>
      <w:lvlJc w:val="left"/>
      <w:pPr>
        <w:ind w:left="1740" w:hanging="360"/>
      </w:pPr>
    </w:lvl>
    <w:lvl w:ilvl="2" w:tplc="040E001B" w:tentative="1">
      <w:start w:val="1"/>
      <w:numFmt w:val="lowerRoman"/>
      <w:lvlText w:val="%3."/>
      <w:lvlJc w:val="right"/>
      <w:pPr>
        <w:ind w:left="2460" w:hanging="180"/>
      </w:pPr>
    </w:lvl>
    <w:lvl w:ilvl="3" w:tplc="040E000F" w:tentative="1">
      <w:start w:val="1"/>
      <w:numFmt w:val="decimal"/>
      <w:lvlText w:val="%4."/>
      <w:lvlJc w:val="left"/>
      <w:pPr>
        <w:ind w:left="3180" w:hanging="360"/>
      </w:pPr>
    </w:lvl>
    <w:lvl w:ilvl="4" w:tplc="040E0019" w:tentative="1">
      <w:start w:val="1"/>
      <w:numFmt w:val="lowerLetter"/>
      <w:lvlText w:val="%5."/>
      <w:lvlJc w:val="left"/>
      <w:pPr>
        <w:ind w:left="3900" w:hanging="360"/>
      </w:pPr>
    </w:lvl>
    <w:lvl w:ilvl="5" w:tplc="040E001B" w:tentative="1">
      <w:start w:val="1"/>
      <w:numFmt w:val="lowerRoman"/>
      <w:lvlText w:val="%6."/>
      <w:lvlJc w:val="right"/>
      <w:pPr>
        <w:ind w:left="4620" w:hanging="180"/>
      </w:pPr>
    </w:lvl>
    <w:lvl w:ilvl="6" w:tplc="040E000F" w:tentative="1">
      <w:start w:val="1"/>
      <w:numFmt w:val="decimal"/>
      <w:lvlText w:val="%7."/>
      <w:lvlJc w:val="left"/>
      <w:pPr>
        <w:ind w:left="5340" w:hanging="360"/>
      </w:pPr>
    </w:lvl>
    <w:lvl w:ilvl="7" w:tplc="040E0019" w:tentative="1">
      <w:start w:val="1"/>
      <w:numFmt w:val="lowerLetter"/>
      <w:lvlText w:val="%8."/>
      <w:lvlJc w:val="left"/>
      <w:pPr>
        <w:ind w:left="6060" w:hanging="360"/>
      </w:pPr>
    </w:lvl>
    <w:lvl w:ilvl="8" w:tplc="040E001B" w:tentative="1">
      <w:start w:val="1"/>
      <w:numFmt w:val="lowerRoman"/>
      <w:lvlText w:val="%9."/>
      <w:lvlJc w:val="right"/>
      <w:pPr>
        <w:ind w:left="6780" w:hanging="180"/>
      </w:pPr>
    </w:lvl>
  </w:abstractNum>
  <w:abstractNum w:abstractNumId="4" w15:restartNumberingAfterBreak="0">
    <w:nsid w:val="1C0648D1"/>
    <w:multiLevelType w:val="hybridMultilevel"/>
    <w:tmpl w:val="6ED08F7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1CEA73CD"/>
    <w:multiLevelType w:val="hybridMultilevel"/>
    <w:tmpl w:val="9926ED7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22F83DE7"/>
    <w:multiLevelType w:val="hybridMultilevel"/>
    <w:tmpl w:val="A9B29388"/>
    <w:lvl w:ilvl="0" w:tplc="DC02F294">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7" w15:restartNumberingAfterBreak="0">
    <w:nsid w:val="276C090E"/>
    <w:multiLevelType w:val="hybridMultilevel"/>
    <w:tmpl w:val="5314947E"/>
    <w:lvl w:ilvl="0" w:tplc="53A09BB8">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8" w15:restartNumberingAfterBreak="0">
    <w:nsid w:val="2CC36462"/>
    <w:multiLevelType w:val="hybridMultilevel"/>
    <w:tmpl w:val="54E2F8CA"/>
    <w:lvl w:ilvl="0" w:tplc="97144624">
      <w:start w:val="2020"/>
      <w:numFmt w:val="bullet"/>
      <w:lvlText w:val="-"/>
      <w:lvlJc w:val="left"/>
      <w:pPr>
        <w:ind w:left="1080" w:hanging="360"/>
      </w:pPr>
      <w:rPr>
        <w:rFonts w:ascii="Times New Roman" w:eastAsiaTheme="minorHAnsi"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9" w15:restartNumberingAfterBreak="0">
    <w:nsid w:val="2D2B1620"/>
    <w:multiLevelType w:val="hybridMultilevel"/>
    <w:tmpl w:val="2A48800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1664498"/>
    <w:multiLevelType w:val="hybridMultilevel"/>
    <w:tmpl w:val="2EB2AC98"/>
    <w:lvl w:ilvl="0" w:tplc="E7E492D6">
      <w:start w:val="1"/>
      <w:numFmt w:val="decimal"/>
      <w:lvlText w:val="%1."/>
      <w:lvlJc w:val="left"/>
      <w:pPr>
        <w:ind w:left="720" w:hanging="360"/>
      </w:pPr>
      <w:rPr>
        <w:rFonts w:ascii="Times New Roman" w:eastAsiaTheme="minorHAnsi" w:hAnsi="Times New Roman" w:cs="Times New Roman"/>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336B555F"/>
    <w:multiLevelType w:val="hybridMultilevel"/>
    <w:tmpl w:val="7F52FA68"/>
    <w:lvl w:ilvl="0" w:tplc="2A98982C">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D330EC"/>
    <w:multiLevelType w:val="hybridMultilevel"/>
    <w:tmpl w:val="19EE1270"/>
    <w:lvl w:ilvl="0" w:tplc="040E000F">
      <w:start w:val="1"/>
      <w:numFmt w:val="decimal"/>
      <w:lvlText w:val="%1."/>
      <w:lvlJc w:val="left"/>
      <w:pPr>
        <w:ind w:left="928" w:hanging="360"/>
      </w:pPr>
      <w:rPr>
        <w:rFonts w:hint="default"/>
      </w:rPr>
    </w:lvl>
    <w:lvl w:ilvl="1" w:tplc="040E0019" w:tentative="1">
      <w:start w:val="1"/>
      <w:numFmt w:val="lowerLetter"/>
      <w:lvlText w:val="%2."/>
      <w:lvlJc w:val="left"/>
      <w:pPr>
        <w:ind w:left="1648" w:hanging="360"/>
      </w:pPr>
    </w:lvl>
    <w:lvl w:ilvl="2" w:tplc="040E001B" w:tentative="1">
      <w:start w:val="1"/>
      <w:numFmt w:val="lowerRoman"/>
      <w:lvlText w:val="%3."/>
      <w:lvlJc w:val="right"/>
      <w:pPr>
        <w:ind w:left="2368" w:hanging="180"/>
      </w:pPr>
    </w:lvl>
    <w:lvl w:ilvl="3" w:tplc="040E000F" w:tentative="1">
      <w:start w:val="1"/>
      <w:numFmt w:val="decimal"/>
      <w:lvlText w:val="%4."/>
      <w:lvlJc w:val="left"/>
      <w:pPr>
        <w:ind w:left="3088" w:hanging="360"/>
      </w:pPr>
    </w:lvl>
    <w:lvl w:ilvl="4" w:tplc="040E0019" w:tentative="1">
      <w:start w:val="1"/>
      <w:numFmt w:val="lowerLetter"/>
      <w:lvlText w:val="%5."/>
      <w:lvlJc w:val="left"/>
      <w:pPr>
        <w:ind w:left="3808" w:hanging="360"/>
      </w:pPr>
    </w:lvl>
    <w:lvl w:ilvl="5" w:tplc="040E001B" w:tentative="1">
      <w:start w:val="1"/>
      <w:numFmt w:val="lowerRoman"/>
      <w:lvlText w:val="%6."/>
      <w:lvlJc w:val="right"/>
      <w:pPr>
        <w:ind w:left="4528" w:hanging="180"/>
      </w:pPr>
    </w:lvl>
    <w:lvl w:ilvl="6" w:tplc="040E000F" w:tentative="1">
      <w:start w:val="1"/>
      <w:numFmt w:val="decimal"/>
      <w:lvlText w:val="%7."/>
      <w:lvlJc w:val="left"/>
      <w:pPr>
        <w:ind w:left="5248" w:hanging="360"/>
      </w:pPr>
    </w:lvl>
    <w:lvl w:ilvl="7" w:tplc="040E0019" w:tentative="1">
      <w:start w:val="1"/>
      <w:numFmt w:val="lowerLetter"/>
      <w:lvlText w:val="%8."/>
      <w:lvlJc w:val="left"/>
      <w:pPr>
        <w:ind w:left="5968" w:hanging="360"/>
      </w:pPr>
    </w:lvl>
    <w:lvl w:ilvl="8" w:tplc="040E001B" w:tentative="1">
      <w:start w:val="1"/>
      <w:numFmt w:val="lowerRoman"/>
      <w:lvlText w:val="%9."/>
      <w:lvlJc w:val="right"/>
      <w:pPr>
        <w:ind w:left="6688" w:hanging="180"/>
      </w:pPr>
    </w:lvl>
  </w:abstractNum>
  <w:abstractNum w:abstractNumId="13" w15:restartNumberingAfterBreak="0">
    <w:nsid w:val="42102F3A"/>
    <w:multiLevelType w:val="multilevel"/>
    <w:tmpl w:val="EB98DB88"/>
    <w:lvl w:ilvl="0">
      <w:start w:val="4"/>
      <w:numFmt w:val="decimal"/>
      <w:lvlText w:val="%1."/>
      <w:lvlJc w:val="left"/>
      <w:pPr>
        <w:ind w:left="795" w:hanging="360"/>
      </w:pPr>
      <w:rPr>
        <w:rFonts w:hint="default"/>
      </w:rPr>
    </w:lvl>
    <w:lvl w:ilvl="1">
      <w:start w:val="1"/>
      <w:numFmt w:val="decimal"/>
      <w:isLgl/>
      <w:lvlText w:val="%1.%2."/>
      <w:lvlJc w:val="left"/>
      <w:pPr>
        <w:ind w:left="795" w:hanging="360"/>
      </w:pPr>
      <w:rPr>
        <w:rFonts w:hint="default"/>
      </w:rPr>
    </w:lvl>
    <w:lvl w:ilvl="2">
      <w:start w:val="1"/>
      <w:numFmt w:val="decimal"/>
      <w:isLgl/>
      <w:lvlText w:val="%1.%2.%3."/>
      <w:lvlJc w:val="left"/>
      <w:pPr>
        <w:ind w:left="1155" w:hanging="720"/>
      </w:pPr>
      <w:rPr>
        <w:rFonts w:hint="default"/>
      </w:rPr>
    </w:lvl>
    <w:lvl w:ilvl="3">
      <w:start w:val="1"/>
      <w:numFmt w:val="decimal"/>
      <w:isLgl/>
      <w:lvlText w:val="%1.%2.%3.%4."/>
      <w:lvlJc w:val="left"/>
      <w:pPr>
        <w:ind w:left="1155" w:hanging="720"/>
      </w:pPr>
      <w:rPr>
        <w:rFonts w:hint="default"/>
      </w:rPr>
    </w:lvl>
    <w:lvl w:ilvl="4">
      <w:start w:val="1"/>
      <w:numFmt w:val="decimal"/>
      <w:isLgl/>
      <w:lvlText w:val="%1.%2.%3.%4.%5."/>
      <w:lvlJc w:val="left"/>
      <w:pPr>
        <w:ind w:left="1515" w:hanging="1080"/>
      </w:pPr>
      <w:rPr>
        <w:rFonts w:hint="default"/>
      </w:rPr>
    </w:lvl>
    <w:lvl w:ilvl="5">
      <w:start w:val="1"/>
      <w:numFmt w:val="decimal"/>
      <w:isLgl/>
      <w:lvlText w:val="%1.%2.%3.%4.%5.%6."/>
      <w:lvlJc w:val="left"/>
      <w:pPr>
        <w:ind w:left="1515" w:hanging="1080"/>
      </w:pPr>
      <w:rPr>
        <w:rFonts w:hint="default"/>
      </w:rPr>
    </w:lvl>
    <w:lvl w:ilvl="6">
      <w:start w:val="1"/>
      <w:numFmt w:val="decimal"/>
      <w:isLgl/>
      <w:lvlText w:val="%1.%2.%3.%4.%5.%6.%7."/>
      <w:lvlJc w:val="left"/>
      <w:pPr>
        <w:ind w:left="1875" w:hanging="1440"/>
      </w:pPr>
      <w:rPr>
        <w:rFonts w:hint="default"/>
      </w:rPr>
    </w:lvl>
    <w:lvl w:ilvl="7">
      <w:start w:val="1"/>
      <w:numFmt w:val="decimal"/>
      <w:isLgl/>
      <w:lvlText w:val="%1.%2.%3.%4.%5.%6.%7.%8."/>
      <w:lvlJc w:val="left"/>
      <w:pPr>
        <w:ind w:left="1875" w:hanging="1440"/>
      </w:pPr>
      <w:rPr>
        <w:rFonts w:hint="default"/>
      </w:rPr>
    </w:lvl>
    <w:lvl w:ilvl="8">
      <w:start w:val="1"/>
      <w:numFmt w:val="decimal"/>
      <w:isLgl/>
      <w:lvlText w:val="%1.%2.%3.%4.%5.%6.%7.%8.%9."/>
      <w:lvlJc w:val="left"/>
      <w:pPr>
        <w:ind w:left="2235" w:hanging="1800"/>
      </w:pPr>
      <w:rPr>
        <w:rFonts w:hint="default"/>
      </w:rPr>
    </w:lvl>
  </w:abstractNum>
  <w:abstractNum w:abstractNumId="14" w15:restartNumberingAfterBreak="0">
    <w:nsid w:val="42D51DB3"/>
    <w:multiLevelType w:val="multilevel"/>
    <w:tmpl w:val="41223E2A"/>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D4A4791"/>
    <w:multiLevelType w:val="hybridMultilevel"/>
    <w:tmpl w:val="541C1576"/>
    <w:lvl w:ilvl="0" w:tplc="0AE8EB44">
      <w:start w:val="1"/>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5014531F"/>
    <w:multiLevelType w:val="hybridMultilevel"/>
    <w:tmpl w:val="1616B49C"/>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52457254"/>
    <w:multiLevelType w:val="hybridMultilevel"/>
    <w:tmpl w:val="C50CDB3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5C777ABA"/>
    <w:multiLevelType w:val="hybridMultilevel"/>
    <w:tmpl w:val="F4BA17A6"/>
    <w:lvl w:ilvl="0" w:tplc="BDB45B8E">
      <w:start w:val="202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2B21D46"/>
    <w:multiLevelType w:val="hybridMultilevel"/>
    <w:tmpl w:val="CEC84524"/>
    <w:lvl w:ilvl="0" w:tplc="19BC8E76">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645D20EA"/>
    <w:multiLevelType w:val="hybridMultilevel"/>
    <w:tmpl w:val="8F8A3F02"/>
    <w:lvl w:ilvl="0" w:tplc="7F8CC1E8">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67A27A00"/>
    <w:multiLevelType w:val="hybridMultilevel"/>
    <w:tmpl w:val="301AA380"/>
    <w:lvl w:ilvl="0" w:tplc="2A98982C">
      <w:numFmt w:val="bullet"/>
      <w:lvlText w:val="-"/>
      <w:lvlJc w:val="left"/>
      <w:pPr>
        <w:ind w:left="1020" w:hanging="360"/>
      </w:pPr>
      <w:rPr>
        <w:rFonts w:ascii="Times New Roman" w:eastAsiaTheme="minorHAnsi" w:hAnsi="Times New Roman" w:cs="Times New Roman" w:hint="default"/>
      </w:rPr>
    </w:lvl>
    <w:lvl w:ilvl="1" w:tplc="040E0003" w:tentative="1">
      <w:start w:val="1"/>
      <w:numFmt w:val="bullet"/>
      <w:lvlText w:val="o"/>
      <w:lvlJc w:val="left"/>
      <w:pPr>
        <w:ind w:left="1740" w:hanging="360"/>
      </w:pPr>
      <w:rPr>
        <w:rFonts w:ascii="Courier New" w:hAnsi="Courier New" w:cs="Courier New" w:hint="default"/>
      </w:rPr>
    </w:lvl>
    <w:lvl w:ilvl="2" w:tplc="040E0005" w:tentative="1">
      <w:start w:val="1"/>
      <w:numFmt w:val="bullet"/>
      <w:lvlText w:val=""/>
      <w:lvlJc w:val="left"/>
      <w:pPr>
        <w:ind w:left="2460" w:hanging="360"/>
      </w:pPr>
      <w:rPr>
        <w:rFonts w:ascii="Wingdings" w:hAnsi="Wingdings" w:hint="default"/>
      </w:rPr>
    </w:lvl>
    <w:lvl w:ilvl="3" w:tplc="040E0001" w:tentative="1">
      <w:start w:val="1"/>
      <w:numFmt w:val="bullet"/>
      <w:lvlText w:val=""/>
      <w:lvlJc w:val="left"/>
      <w:pPr>
        <w:ind w:left="3180" w:hanging="360"/>
      </w:pPr>
      <w:rPr>
        <w:rFonts w:ascii="Symbol" w:hAnsi="Symbol" w:hint="default"/>
      </w:rPr>
    </w:lvl>
    <w:lvl w:ilvl="4" w:tplc="040E0003" w:tentative="1">
      <w:start w:val="1"/>
      <w:numFmt w:val="bullet"/>
      <w:lvlText w:val="o"/>
      <w:lvlJc w:val="left"/>
      <w:pPr>
        <w:ind w:left="3900" w:hanging="360"/>
      </w:pPr>
      <w:rPr>
        <w:rFonts w:ascii="Courier New" w:hAnsi="Courier New" w:cs="Courier New" w:hint="default"/>
      </w:rPr>
    </w:lvl>
    <w:lvl w:ilvl="5" w:tplc="040E0005" w:tentative="1">
      <w:start w:val="1"/>
      <w:numFmt w:val="bullet"/>
      <w:lvlText w:val=""/>
      <w:lvlJc w:val="left"/>
      <w:pPr>
        <w:ind w:left="4620" w:hanging="360"/>
      </w:pPr>
      <w:rPr>
        <w:rFonts w:ascii="Wingdings" w:hAnsi="Wingdings" w:hint="default"/>
      </w:rPr>
    </w:lvl>
    <w:lvl w:ilvl="6" w:tplc="040E0001" w:tentative="1">
      <w:start w:val="1"/>
      <w:numFmt w:val="bullet"/>
      <w:lvlText w:val=""/>
      <w:lvlJc w:val="left"/>
      <w:pPr>
        <w:ind w:left="5340" w:hanging="360"/>
      </w:pPr>
      <w:rPr>
        <w:rFonts w:ascii="Symbol" w:hAnsi="Symbol" w:hint="default"/>
      </w:rPr>
    </w:lvl>
    <w:lvl w:ilvl="7" w:tplc="040E0003" w:tentative="1">
      <w:start w:val="1"/>
      <w:numFmt w:val="bullet"/>
      <w:lvlText w:val="o"/>
      <w:lvlJc w:val="left"/>
      <w:pPr>
        <w:ind w:left="6060" w:hanging="360"/>
      </w:pPr>
      <w:rPr>
        <w:rFonts w:ascii="Courier New" w:hAnsi="Courier New" w:cs="Courier New" w:hint="default"/>
      </w:rPr>
    </w:lvl>
    <w:lvl w:ilvl="8" w:tplc="040E0005" w:tentative="1">
      <w:start w:val="1"/>
      <w:numFmt w:val="bullet"/>
      <w:lvlText w:val=""/>
      <w:lvlJc w:val="left"/>
      <w:pPr>
        <w:ind w:left="6780" w:hanging="360"/>
      </w:pPr>
      <w:rPr>
        <w:rFonts w:ascii="Wingdings" w:hAnsi="Wingdings" w:hint="default"/>
      </w:rPr>
    </w:lvl>
  </w:abstractNum>
  <w:abstractNum w:abstractNumId="22" w15:restartNumberingAfterBreak="0">
    <w:nsid w:val="6A4C3B23"/>
    <w:multiLevelType w:val="hybridMultilevel"/>
    <w:tmpl w:val="19EE127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DC20001"/>
    <w:multiLevelType w:val="hybridMultilevel"/>
    <w:tmpl w:val="7E58679E"/>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70327039"/>
    <w:multiLevelType w:val="hybridMultilevel"/>
    <w:tmpl w:val="1C983A24"/>
    <w:lvl w:ilvl="0" w:tplc="3940973A">
      <w:numFmt w:val="bullet"/>
      <w:lvlText w:val="-"/>
      <w:lvlJc w:val="left"/>
      <w:pPr>
        <w:ind w:left="1080" w:hanging="360"/>
      </w:pPr>
      <w:rPr>
        <w:rFonts w:ascii="Times New Roman" w:eastAsiaTheme="minorHAnsi"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5" w15:restartNumberingAfterBreak="0">
    <w:nsid w:val="732D61EC"/>
    <w:multiLevelType w:val="hybridMultilevel"/>
    <w:tmpl w:val="D1E0083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8913119"/>
    <w:multiLevelType w:val="hybridMultilevel"/>
    <w:tmpl w:val="72B6255C"/>
    <w:lvl w:ilvl="0" w:tplc="4666130E">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90C07D1"/>
    <w:multiLevelType w:val="multilevel"/>
    <w:tmpl w:val="01FEEC0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D0A37A6"/>
    <w:multiLevelType w:val="hybridMultilevel"/>
    <w:tmpl w:val="A6B26DCE"/>
    <w:lvl w:ilvl="0" w:tplc="2A98982C">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11"/>
  </w:num>
  <w:num w:numId="2">
    <w:abstractNumId w:val="2"/>
  </w:num>
  <w:num w:numId="3">
    <w:abstractNumId w:val="7"/>
  </w:num>
  <w:num w:numId="4">
    <w:abstractNumId w:val="6"/>
  </w:num>
  <w:num w:numId="5">
    <w:abstractNumId w:val="21"/>
  </w:num>
  <w:num w:numId="6">
    <w:abstractNumId w:val="3"/>
  </w:num>
  <w:num w:numId="7">
    <w:abstractNumId w:val="28"/>
  </w:num>
  <w:num w:numId="8">
    <w:abstractNumId w:val="10"/>
  </w:num>
  <w:num w:numId="9">
    <w:abstractNumId w:val="24"/>
  </w:num>
  <w:num w:numId="10">
    <w:abstractNumId w:val="26"/>
  </w:num>
  <w:num w:numId="11">
    <w:abstractNumId w:val="19"/>
  </w:num>
  <w:num w:numId="12">
    <w:abstractNumId w:val="17"/>
  </w:num>
  <w:num w:numId="13">
    <w:abstractNumId w:val="23"/>
  </w:num>
  <w:num w:numId="14">
    <w:abstractNumId w:val="0"/>
  </w:num>
  <w:num w:numId="15">
    <w:abstractNumId w:val="15"/>
  </w:num>
  <w:num w:numId="16">
    <w:abstractNumId w:val="16"/>
  </w:num>
  <w:num w:numId="17">
    <w:abstractNumId w:val="9"/>
  </w:num>
  <w:num w:numId="18">
    <w:abstractNumId w:val="14"/>
  </w:num>
  <w:num w:numId="19">
    <w:abstractNumId w:val="13"/>
  </w:num>
  <w:num w:numId="20">
    <w:abstractNumId w:val="1"/>
  </w:num>
  <w:num w:numId="21">
    <w:abstractNumId w:val="27"/>
  </w:num>
  <w:num w:numId="22">
    <w:abstractNumId w:val="18"/>
  </w:num>
  <w:num w:numId="23">
    <w:abstractNumId w:val="4"/>
  </w:num>
  <w:num w:numId="24">
    <w:abstractNumId w:val="25"/>
  </w:num>
  <w:num w:numId="25">
    <w:abstractNumId w:val="8"/>
  </w:num>
  <w:num w:numId="26">
    <w:abstractNumId w:val="20"/>
  </w:num>
  <w:num w:numId="27">
    <w:abstractNumId w:val="22"/>
  </w:num>
  <w:num w:numId="28">
    <w:abstractNumId w:val="12"/>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D11"/>
    <w:rsid w:val="000019A0"/>
    <w:rsid w:val="000026AF"/>
    <w:rsid w:val="000034E6"/>
    <w:rsid w:val="00017A78"/>
    <w:rsid w:val="000512D9"/>
    <w:rsid w:val="00077D42"/>
    <w:rsid w:val="0008679B"/>
    <w:rsid w:val="0009530E"/>
    <w:rsid w:val="000B220E"/>
    <w:rsid w:val="000D0808"/>
    <w:rsid w:val="000D3F6F"/>
    <w:rsid w:val="000E5FA9"/>
    <w:rsid w:val="000F7949"/>
    <w:rsid w:val="00130FF1"/>
    <w:rsid w:val="001316CB"/>
    <w:rsid w:val="00131A5F"/>
    <w:rsid w:val="00134369"/>
    <w:rsid w:val="00135C37"/>
    <w:rsid w:val="0013628E"/>
    <w:rsid w:val="00146E8B"/>
    <w:rsid w:val="001928B6"/>
    <w:rsid w:val="001A550F"/>
    <w:rsid w:val="001B36BE"/>
    <w:rsid w:val="001B487D"/>
    <w:rsid w:val="001B5CAF"/>
    <w:rsid w:val="001C039B"/>
    <w:rsid w:val="001C69B4"/>
    <w:rsid w:val="001E1CDF"/>
    <w:rsid w:val="001E4010"/>
    <w:rsid w:val="001E6125"/>
    <w:rsid w:val="001F7BF0"/>
    <w:rsid w:val="00200150"/>
    <w:rsid w:val="00205AC3"/>
    <w:rsid w:val="00206ED6"/>
    <w:rsid w:val="00211BD9"/>
    <w:rsid w:val="002137A8"/>
    <w:rsid w:val="00221C43"/>
    <w:rsid w:val="002224A2"/>
    <w:rsid w:val="0022398A"/>
    <w:rsid w:val="00224240"/>
    <w:rsid w:val="00226401"/>
    <w:rsid w:val="002264FD"/>
    <w:rsid w:val="00244D9E"/>
    <w:rsid w:val="0025464C"/>
    <w:rsid w:val="00255AB3"/>
    <w:rsid w:val="0028209D"/>
    <w:rsid w:val="002827D0"/>
    <w:rsid w:val="00283DD2"/>
    <w:rsid w:val="002844CC"/>
    <w:rsid w:val="002A3889"/>
    <w:rsid w:val="002C77EE"/>
    <w:rsid w:val="002D6799"/>
    <w:rsid w:val="002E20B9"/>
    <w:rsid w:val="002E2A75"/>
    <w:rsid w:val="00321374"/>
    <w:rsid w:val="00321908"/>
    <w:rsid w:val="003307FF"/>
    <w:rsid w:val="003373B5"/>
    <w:rsid w:val="0034039D"/>
    <w:rsid w:val="00343D4C"/>
    <w:rsid w:val="00346FED"/>
    <w:rsid w:val="00351691"/>
    <w:rsid w:val="00355FA1"/>
    <w:rsid w:val="003614B1"/>
    <w:rsid w:val="003658A7"/>
    <w:rsid w:val="00371252"/>
    <w:rsid w:val="00381009"/>
    <w:rsid w:val="00384C30"/>
    <w:rsid w:val="00390A51"/>
    <w:rsid w:val="00395717"/>
    <w:rsid w:val="00395EF1"/>
    <w:rsid w:val="003A2FC3"/>
    <w:rsid w:val="003A312E"/>
    <w:rsid w:val="003A49F7"/>
    <w:rsid w:val="003E11A9"/>
    <w:rsid w:val="003E450C"/>
    <w:rsid w:val="003F09A8"/>
    <w:rsid w:val="00413307"/>
    <w:rsid w:val="004440A9"/>
    <w:rsid w:val="00446666"/>
    <w:rsid w:val="00446CEB"/>
    <w:rsid w:val="00483467"/>
    <w:rsid w:val="00484B49"/>
    <w:rsid w:val="00484FB5"/>
    <w:rsid w:val="00493EEA"/>
    <w:rsid w:val="004A4D42"/>
    <w:rsid w:val="004B7768"/>
    <w:rsid w:val="004E6981"/>
    <w:rsid w:val="00500D11"/>
    <w:rsid w:val="00510519"/>
    <w:rsid w:val="00511877"/>
    <w:rsid w:val="00514B7F"/>
    <w:rsid w:val="00516D73"/>
    <w:rsid w:val="005517BC"/>
    <w:rsid w:val="0056009B"/>
    <w:rsid w:val="005677E2"/>
    <w:rsid w:val="00574720"/>
    <w:rsid w:val="00593799"/>
    <w:rsid w:val="005A7081"/>
    <w:rsid w:val="005B0FD8"/>
    <w:rsid w:val="005B4E88"/>
    <w:rsid w:val="005C2C55"/>
    <w:rsid w:val="005C6530"/>
    <w:rsid w:val="005D272A"/>
    <w:rsid w:val="005E1336"/>
    <w:rsid w:val="005F0360"/>
    <w:rsid w:val="005F73C8"/>
    <w:rsid w:val="00615E81"/>
    <w:rsid w:val="00616245"/>
    <w:rsid w:val="0062676B"/>
    <w:rsid w:val="0063326F"/>
    <w:rsid w:val="00644388"/>
    <w:rsid w:val="00644694"/>
    <w:rsid w:val="00654942"/>
    <w:rsid w:val="00654DA1"/>
    <w:rsid w:val="00660B8F"/>
    <w:rsid w:val="006677A9"/>
    <w:rsid w:val="00667E67"/>
    <w:rsid w:val="006856A7"/>
    <w:rsid w:val="00687850"/>
    <w:rsid w:val="00691481"/>
    <w:rsid w:val="0069471B"/>
    <w:rsid w:val="0069632D"/>
    <w:rsid w:val="006B6F3C"/>
    <w:rsid w:val="006C0C59"/>
    <w:rsid w:val="006C36DD"/>
    <w:rsid w:val="006D1393"/>
    <w:rsid w:val="006D4646"/>
    <w:rsid w:val="006E2A3B"/>
    <w:rsid w:val="006E3B2F"/>
    <w:rsid w:val="006E7228"/>
    <w:rsid w:val="007021ED"/>
    <w:rsid w:val="00704D2F"/>
    <w:rsid w:val="00711087"/>
    <w:rsid w:val="00726341"/>
    <w:rsid w:val="00730F1B"/>
    <w:rsid w:val="007331D3"/>
    <w:rsid w:val="00737E11"/>
    <w:rsid w:val="007562DF"/>
    <w:rsid w:val="007835F8"/>
    <w:rsid w:val="0078560A"/>
    <w:rsid w:val="007A0BBD"/>
    <w:rsid w:val="007A55CB"/>
    <w:rsid w:val="007A65E7"/>
    <w:rsid w:val="007A6AAF"/>
    <w:rsid w:val="007B2BEB"/>
    <w:rsid w:val="007B4313"/>
    <w:rsid w:val="007C2810"/>
    <w:rsid w:val="007D5464"/>
    <w:rsid w:val="007D591C"/>
    <w:rsid w:val="007E261D"/>
    <w:rsid w:val="007F5136"/>
    <w:rsid w:val="007F7C12"/>
    <w:rsid w:val="00804C91"/>
    <w:rsid w:val="00807593"/>
    <w:rsid w:val="00817316"/>
    <w:rsid w:val="00834A64"/>
    <w:rsid w:val="00835862"/>
    <w:rsid w:val="00863278"/>
    <w:rsid w:val="00867440"/>
    <w:rsid w:val="00870609"/>
    <w:rsid w:val="00874201"/>
    <w:rsid w:val="008A0060"/>
    <w:rsid w:val="008A2D29"/>
    <w:rsid w:val="008A3891"/>
    <w:rsid w:val="008A3E27"/>
    <w:rsid w:val="008B1CBF"/>
    <w:rsid w:val="008B3543"/>
    <w:rsid w:val="008C27DA"/>
    <w:rsid w:val="008E2547"/>
    <w:rsid w:val="008F605C"/>
    <w:rsid w:val="008F6E75"/>
    <w:rsid w:val="009053B7"/>
    <w:rsid w:val="00921746"/>
    <w:rsid w:val="0093427E"/>
    <w:rsid w:val="00955448"/>
    <w:rsid w:val="0097038D"/>
    <w:rsid w:val="00972647"/>
    <w:rsid w:val="009825F7"/>
    <w:rsid w:val="009828EB"/>
    <w:rsid w:val="00982984"/>
    <w:rsid w:val="00983EE2"/>
    <w:rsid w:val="00992B74"/>
    <w:rsid w:val="009A2456"/>
    <w:rsid w:val="009A38D2"/>
    <w:rsid w:val="009D32D0"/>
    <w:rsid w:val="009D4397"/>
    <w:rsid w:val="009E103C"/>
    <w:rsid w:val="009F32DD"/>
    <w:rsid w:val="009F517A"/>
    <w:rsid w:val="00A025FD"/>
    <w:rsid w:val="00A213A1"/>
    <w:rsid w:val="00A21C56"/>
    <w:rsid w:val="00A22C97"/>
    <w:rsid w:val="00A24B01"/>
    <w:rsid w:val="00A41EF3"/>
    <w:rsid w:val="00A4411C"/>
    <w:rsid w:val="00A4601B"/>
    <w:rsid w:val="00A519BA"/>
    <w:rsid w:val="00A53DA9"/>
    <w:rsid w:val="00A549E3"/>
    <w:rsid w:val="00A61892"/>
    <w:rsid w:val="00A925EB"/>
    <w:rsid w:val="00AA1471"/>
    <w:rsid w:val="00AA4D87"/>
    <w:rsid w:val="00AA51B6"/>
    <w:rsid w:val="00AA730B"/>
    <w:rsid w:val="00AB3452"/>
    <w:rsid w:val="00AE2620"/>
    <w:rsid w:val="00AE370F"/>
    <w:rsid w:val="00AE7C6D"/>
    <w:rsid w:val="00AF26ED"/>
    <w:rsid w:val="00B177CE"/>
    <w:rsid w:val="00B20387"/>
    <w:rsid w:val="00B20793"/>
    <w:rsid w:val="00B30B4B"/>
    <w:rsid w:val="00B30C42"/>
    <w:rsid w:val="00B36E02"/>
    <w:rsid w:val="00B40CD3"/>
    <w:rsid w:val="00B44C28"/>
    <w:rsid w:val="00B55898"/>
    <w:rsid w:val="00B64B33"/>
    <w:rsid w:val="00B67CB2"/>
    <w:rsid w:val="00B821AA"/>
    <w:rsid w:val="00BA2655"/>
    <w:rsid w:val="00BB1A18"/>
    <w:rsid w:val="00BB5A8C"/>
    <w:rsid w:val="00BD2215"/>
    <w:rsid w:val="00BE57D9"/>
    <w:rsid w:val="00BF1D3D"/>
    <w:rsid w:val="00C06638"/>
    <w:rsid w:val="00C13235"/>
    <w:rsid w:val="00C14878"/>
    <w:rsid w:val="00C20775"/>
    <w:rsid w:val="00C32C97"/>
    <w:rsid w:val="00C3561C"/>
    <w:rsid w:val="00C35C97"/>
    <w:rsid w:val="00C44416"/>
    <w:rsid w:val="00C45ED5"/>
    <w:rsid w:val="00C725B1"/>
    <w:rsid w:val="00C76BAE"/>
    <w:rsid w:val="00C871A4"/>
    <w:rsid w:val="00C911B0"/>
    <w:rsid w:val="00C91C8F"/>
    <w:rsid w:val="00CA2A50"/>
    <w:rsid w:val="00CA3EFF"/>
    <w:rsid w:val="00CA658C"/>
    <w:rsid w:val="00CD2833"/>
    <w:rsid w:val="00CD57D0"/>
    <w:rsid w:val="00CD63A6"/>
    <w:rsid w:val="00CE3248"/>
    <w:rsid w:val="00CE7835"/>
    <w:rsid w:val="00CF2046"/>
    <w:rsid w:val="00CF2E53"/>
    <w:rsid w:val="00D1626A"/>
    <w:rsid w:val="00D44F7D"/>
    <w:rsid w:val="00D56533"/>
    <w:rsid w:val="00D64DE5"/>
    <w:rsid w:val="00D657D3"/>
    <w:rsid w:val="00D675D0"/>
    <w:rsid w:val="00D70586"/>
    <w:rsid w:val="00D72E08"/>
    <w:rsid w:val="00D90577"/>
    <w:rsid w:val="00DA48AB"/>
    <w:rsid w:val="00DB285A"/>
    <w:rsid w:val="00DB4F89"/>
    <w:rsid w:val="00DE40A3"/>
    <w:rsid w:val="00E01C0D"/>
    <w:rsid w:val="00E02289"/>
    <w:rsid w:val="00E11E6D"/>
    <w:rsid w:val="00E16157"/>
    <w:rsid w:val="00E268B3"/>
    <w:rsid w:val="00E365CC"/>
    <w:rsid w:val="00E424B7"/>
    <w:rsid w:val="00E42A99"/>
    <w:rsid w:val="00E55509"/>
    <w:rsid w:val="00E721BE"/>
    <w:rsid w:val="00E766AE"/>
    <w:rsid w:val="00E76B2C"/>
    <w:rsid w:val="00E834EC"/>
    <w:rsid w:val="00E953C3"/>
    <w:rsid w:val="00EA0950"/>
    <w:rsid w:val="00EA2E34"/>
    <w:rsid w:val="00EB04F9"/>
    <w:rsid w:val="00EB0E46"/>
    <w:rsid w:val="00EB286E"/>
    <w:rsid w:val="00EB641A"/>
    <w:rsid w:val="00EC5144"/>
    <w:rsid w:val="00EC638F"/>
    <w:rsid w:val="00ED7F9E"/>
    <w:rsid w:val="00EE7F96"/>
    <w:rsid w:val="00F013A7"/>
    <w:rsid w:val="00F13091"/>
    <w:rsid w:val="00F47BE8"/>
    <w:rsid w:val="00F52B50"/>
    <w:rsid w:val="00F56FC4"/>
    <w:rsid w:val="00F65979"/>
    <w:rsid w:val="00F735C3"/>
    <w:rsid w:val="00F813D7"/>
    <w:rsid w:val="00F83A0F"/>
    <w:rsid w:val="00F86F92"/>
    <w:rsid w:val="00F9577C"/>
    <w:rsid w:val="00FA2CCC"/>
    <w:rsid w:val="00FB018D"/>
    <w:rsid w:val="00FB04D2"/>
    <w:rsid w:val="00FB1EF2"/>
    <w:rsid w:val="00FC230E"/>
    <w:rsid w:val="00FC7EFD"/>
    <w:rsid w:val="00FD4A43"/>
    <w:rsid w:val="00FD7890"/>
    <w:rsid w:val="00FE3FF4"/>
    <w:rsid w:val="00FE411D"/>
    <w:rsid w:val="00FF5F4A"/>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B7347"/>
  <w15:docId w15:val="{38768815-7C71-4EE6-BA00-3263AF089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D72E08"/>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BB5A8C"/>
    <w:pPr>
      <w:ind w:left="720"/>
      <w:contextualSpacing/>
    </w:pPr>
  </w:style>
  <w:style w:type="paragraph" w:styleId="Buborkszveg">
    <w:name w:val="Balloon Text"/>
    <w:basedOn w:val="Norml"/>
    <w:link w:val="BuborkszvegChar"/>
    <w:uiPriority w:val="99"/>
    <w:semiHidden/>
    <w:unhideWhenUsed/>
    <w:rsid w:val="00390A51"/>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390A51"/>
    <w:rPr>
      <w:rFonts w:ascii="Segoe UI" w:hAnsi="Segoe UI" w:cs="Segoe UI"/>
      <w:sz w:val="18"/>
      <w:szCs w:val="18"/>
    </w:rPr>
  </w:style>
  <w:style w:type="character" w:styleId="Hiperhivatkozs">
    <w:name w:val="Hyperlink"/>
    <w:basedOn w:val="Bekezdsalapbettpusa"/>
    <w:uiPriority w:val="99"/>
    <w:unhideWhenUsed/>
    <w:rsid w:val="005677E2"/>
    <w:rPr>
      <w:color w:val="0563C1" w:themeColor="hyperlink"/>
      <w:u w:val="single"/>
    </w:rPr>
  </w:style>
  <w:style w:type="character" w:customStyle="1" w:styleId="Feloldatlanmegemlts1">
    <w:name w:val="Feloldatlan megemlítés1"/>
    <w:basedOn w:val="Bekezdsalapbettpusa"/>
    <w:uiPriority w:val="99"/>
    <w:semiHidden/>
    <w:unhideWhenUsed/>
    <w:rsid w:val="005677E2"/>
    <w:rPr>
      <w:color w:val="605E5C"/>
      <w:shd w:val="clear" w:color="auto" w:fill="E1DFDD"/>
    </w:rPr>
  </w:style>
  <w:style w:type="paragraph" w:styleId="lfej">
    <w:name w:val="header"/>
    <w:basedOn w:val="Norml"/>
    <w:link w:val="lfejChar"/>
    <w:uiPriority w:val="99"/>
    <w:unhideWhenUsed/>
    <w:rsid w:val="00574720"/>
    <w:pPr>
      <w:tabs>
        <w:tab w:val="center" w:pos="4536"/>
        <w:tab w:val="right" w:pos="9072"/>
      </w:tabs>
      <w:spacing w:after="0" w:line="240" w:lineRule="auto"/>
    </w:pPr>
  </w:style>
  <w:style w:type="character" w:customStyle="1" w:styleId="lfejChar">
    <w:name w:val="Élőfej Char"/>
    <w:basedOn w:val="Bekezdsalapbettpusa"/>
    <w:link w:val="lfej"/>
    <w:uiPriority w:val="99"/>
    <w:rsid w:val="00574720"/>
  </w:style>
  <w:style w:type="paragraph" w:styleId="llb">
    <w:name w:val="footer"/>
    <w:basedOn w:val="Norml"/>
    <w:link w:val="llbChar"/>
    <w:uiPriority w:val="99"/>
    <w:unhideWhenUsed/>
    <w:rsid w:val="00574720"/>
    <w:pPr>
      <w:tabs>
        <w:tab w:val="center" w:pos="4536"/>
        <w:tab w:val="right" w:pos="9072"/>
      </w:tabs>
      <w:spacing w:after="0" w:line="240" w:lineRule="auto"/>
    </w:pPr>
  </w:style>
  <w:style w:type="character" w:customStyle="1" w:styleId="llbChar">
    <w:name w:val="Élőláb Char"/>
    <w:basedOn w:val="Bekezdsalapbettpusa"/>
    <w:link w:val="llb"/>
    <w:uiPriority w:val="99"/>
    <w:rsid w:val="00574720"/>
  </w:style>
  <w:style w:type="character" w:styleId="Feloldatlanmegemlts">
    <w:name w:val="Unresolved Mention"/>
    <w:basedOn w:val="Bekezdsalapbettpusa"/>
    <w:uiPriority w:val="99"/>
    <w:semiHidden/>
    <w:unhideWhenUsed/>
    <w:rsid w:val="009053B7"/>
    <w:rPr>
      <w:color w:val="605E5C"/>
      <w:shd w:val="clear" w:color="auto" w:fill="E1DFDD"/>
    </w:rPr>
  </w:style>
  <w:style w:type="character" w:styleId="Oldalszm">
    <w:name w:val="page number"/>
    <w:basedOn w:val="Bekezdsalapbettpusa"/>
    <w:uiPriority w:val="99"/>
    <w:semiHidden/>
    <w:unhideWhenUsed/>
    <w:rsid w:val="000867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7158B1-17BA-40D9-8CB8-D0081358B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11</Pages>
  <Words>3797</Words>
  <Characters>26478</Characters>
  <Application>Microsoft Office Word</Application>
  <DocSecurity>0</DocSecurity>
  <Lines>488</Lines>
  <Paragraphs>170</Paragraphs>
  <ScaleCrop>false</ScaleCrop>
  <HeadingPairs>
    <vt:vector size="2" baseType="variant">
      <vt:variant>
        <vt:lpstr>Cím</vt:lpstr>
      </vt:variant>
      <vt:variant>
        <vt:i4>1</vt:i4>
      </vt:variant>
    </vt:vector>
  </HeadingPairs>
  <TitlesOfParts>
    <vt:vector size="1" baseType="lpstr">
      <vt:lpstr/>
    </vt:vector>
  </TitlesOfParts>
  <Company>WXPEE</Company>
  <LinksUpToDate>false</LinksUpToDate>
  <CharactersWithSpaces>30133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sarus</dc:creator>
  <cp:lastModifiedBy>Dr. Nagy Marcell</cp:lastModifiedBy>
  <cp:revision>4</cp:revision>
  <cp:lastPrinted>2020-11-10T11:36:00Z</cp:lastPrinted>
  <dcterms:created xsi:type="dcterms:W3CDTF">2021-03-04T17:00:00Z</dcterms:created>
  <dcterms:modified xsi:type="dcterms:W3CDTF">2021-03-08T11:25:00Z</dcterms:modified>
</cp:coreProperties>
</file>